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在线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课程建设技术要求</w:t>
      </w:r>
    </w:p>
    <w:p>
      <w:pPr>
        <w:autoSpaceDE w:val="0"/>
        <w:autoSpaceDN w:val="0"/>
        <w:adjustRightInd w:val="0"/>
        <w:ind w:firstLine="3520" w:firstLineChars="1100"/>
        <w:jc w:val="left"/>
        <w:rPr>
          <w:rFonts w:ascii="楷体" w:eastAsia="楷体" w:cs="楷体"/>
          <w:kern w:val="0"/>
          <w:sz w:val="32"/>
          <w:szCs w:val="32"/>
        </w:rPr>
      </w:pPr>
      <w:r>
        <w:rPr>
          <w:rFonts w:hint="eastAsia" w:ascii="楷体" w:eastAsia="楷体" w:cs="楷体"/>
          <w:kern w:val="0"/>
          <w:sz w:val="32"/>
          <w:szCs w:val="32"/>
        </w:rPr>
        <w:t>（</w:t>
      </w:r>
      <w:r>
        <w:rPr>
          <w:rFonts w:ascii="TimesNewRomanPSMT" w:eastAsia="TimesNewRomanPSMT" w:cs="TimesNewRomanPSMT"/>
          <w:kern w:val="0"/>
          <w:sz w:val="32"/>
          <w:szCs w:val="32"/>
        </w:rPr>
        <w:t>2022</w:t>
      </w:r>
      <w:r>
        <w:rPr>
          <w:rFonts w:hint="eastAsia" w:ascii="楷体" w:eastAsia="楷体" w:cs="楷体"/>
          <w:kern w:val="0"/>
          <w:sz w:val="32"/>
          <w:szCs w:val="32"/>
        </w:rPr>
        <w:t>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为保障研究生在线开放课程规范、有效开发，发挥课程示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FZFSJW--GB1-0" w:eastAsia="FZFSJW--GB1-0" w:cs="FZFSJW--GB1-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范引领作用，提出以下技术要求，供参考。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一、基本条件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在线开放课程应以习近平新时代中国特色社会主义思想为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指导，坚持党的教育方针，落实立德树人根本任务，组织、凝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炼、优化课程内容，提升研究生自主学习能力、独立研究能力、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知识创新能力和实践创新能力。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1.教学内容：遵循研究生教育规律，教学目标明确，课程内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容规范完整，反映学科、专业基本内容与最新发展成果，内容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更新完善及时。无危害国家安全、涉密及其他不适宜网络公开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传播的内容，无侵犯他人知识产权内容。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2.注重科学多元的考核方式。可采用作业考试、论文、调研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报告、作品设计等多种考核方式，全面检测、评价研究生的学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习过程和学习效果。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3.深度融合现代化教育技术。充分运用智慧教学工具创新授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课方式和教学方法，注重教与学结合，教与研结合，理论与实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践相结合。充分运用信息化教学平台，建立完整、规范的教学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档案，全面检测、评价研究生的学习过程和学习效果。为科学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性、可行性、客观性、导向性的研究生教学质量提供数据支撑，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能够全面反映课程教学和研究生学习情况。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4.教学团队：师德师风良好、具有较高的学术造诣、丰富的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教学经验。除课程负责人和主讲教师外，还应配备助教团队，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保障线上教学正常有序进行。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二、课程资源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在线开放课程资源应包括课程全部教学内容、教学过程和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教学活动涉及的教学资源。必须含有课程介绍、教学大纲、授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课视频、作业与测验，同时可结合教学需求提供案例、参考文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献等辅助学习资源。以下标*为必含内容。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1. 课程介绍*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课程介绍是面向全体研究生开放的窗口信息，是研究生了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解课程的重要渠道。</w:t>
      </w:r>
    </w:p>
    <w:tbl>
      <w:tblPr>
        <w:tblStyle w:val="3"/>
        <w:tblW w:w="9210" w:type="dxa"/>
        <w:tblInd w:w="-1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7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755" w:type="dxa"/>
          </w:tcPr>
          <w:p>
            <w:pPr>
              <w:ind w:firstLine="300" w:firstLineChars="1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ind w:firstLine="3000" w:firstLineChars="100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用途及要求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7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课程推介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语</w:t>
            </w:r>
          </w:p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简要介绍课程教学目标、课程特色、适用对象等，字数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不超过500 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课程宣传片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展示课程建设理念、内容特色、教学团队风貌等，时长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不超过2 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课程介绍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说明课程所属学科、教学内容、教学方法及内容组织形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式、适用对象等。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课程封面图</w:t>
            </w:r>
          </w:p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体现学科特点的图片；建议提供1125*634 像素高清版，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jpg 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7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教学团队</w:t>
            </w:r>
          </w:p>
          <w:p/>
        </w:tc>
        <w:tc>
          <w:tcPr>
            <w:tcW w:w="7455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教师简介：教师基本信息、教学经历、科研业绩等。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教师照片：一张彩色免冠照片。照片由数码相机拍摄，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光线均匀，轮廓分明，神态自然，不超过600KB。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FZFSJW--GB1-0" w:eastAsia="FZFSJW--GB1-0" w:cs="FZFSJW--GB1-0"/>
                <w:kern w:val="0"/>
                <w:sz w:val="20"/>
                <w:szCs w:val="20"/>
              </w:rPr>
            </w:pPr>
            <w:r>
              <w:rPr>
                <w:rFonts w:hint="eastAsia" w:ascii="FZFSJW--GB1-0" w:eastAsia="FZFSJW--GB1-0" w:cs="FZFSJW--GB1-0"/>
                <w:kern w:val="0"/>
                <w:sz w:val="20"/>
                <w:szCs w:val="20"/>
              </w:rPr>
              <w:drawing>
                <wp:inline distT="0" distB="0" distL="0" distR="0">
                  <wp:extent cx="4678680" cy="1665605"/>
                  <wp:effectExtent l="0" t="0" r="762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140" cy="167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/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2. 课程大纲*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课程大纲是课程作用、课程性质、教学目标和教学任务以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及由此规定的课程内容、范围和教学要求的纲要。教学大纲可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参考《研究生核心课程指南（试行）》，符合专业学位、学术学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ascii="FZFSJW--GB1-0" w:eastAsia="FZFSJW--GB1-0" w:cs="FZFSJW--GB1-0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位人才培养要求。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3. 课程导学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课程导学主要用于帮助研究生了解课程内容、引导研究生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合理制定学习计划。课程导学建议涵盖先修课程、学习内容及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重难点、学习目标、学习建议、考核要求、参考教材等。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4. 授课视频*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授课视频是线上的主要教学资源，应覆盖课程大纲规定的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大部分课程内容。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视频选题</w:t>
      </w:r>
      <w:r>
        <w:rPr>
          <w:rFonts w:hint="eastAsia" w:ascii="仿宋" w:hAnsi="仿宋" w:eastAsia="仿宋" w:cs="仿宋"/>
          <w:kern w:val="0"/>
          <w:sz w:val="30"/>
          <w:szCs w:val="30"/>
        </w:rPr>
        <w:t>：应注重前沿引领和方法传授，强化研究生对创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新过程的理解。加强方法论学习和训练，着力培养研究生的知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识获取能力、学术鉴别能力、独立研究能力和解决实际问题能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力，并有机融入科研伦理、学术规范等学风建设。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视频时长</w:t>
      </w:r>
      <w:r>
        <w:rPr>
          <w:rFonts w:hint="eastAsia" w:ascii="仿宋" w:hAnsi="仿宋" w:eastAsia="仿宋" w:cs="仿宋"/>
          <w:kern w:val="0"/>
          <w:sz w:val="30"/>
          <w:szCs w:val="30"/>
        </w:rPr>
        <w:t>：1 个线上学分一般包括8 讲课程内容及相应学习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时间，每讲视频总时长不少于50 分钟，单一视频时长在5—15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分钟之间。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视频形式</w:t>
      </w:r>
      <w:r>
        <w:rPr>
          <w:rFonts w:hint="eastAsia" w:ascii="仿宋" w:hAnsi="仿宋" w:eastAsia="仿宋" w:cs="仿宋"/>
          <w:kern w:val="0"/>
          <w:sz w:val="30"/>
          <w:szCs w:val="30"/>
        </w:rPr>
        <w:t>：可采用教师出镜讲解、手写讲解、实景讲解、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动画演示、专题短片、访谈式教学等多种表现形式。也建议结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合课程的特点，设计有特色、传播效果好的视频授课形式。授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课视频应着重用镜头语言呈现授课内容，极力营造“一对一”授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课的感觉。视频画面清晰、图像稳定、构图合理、声画同步，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语言规范标准，声音清晰，主讲人出镜形象和语言应符合教师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职业规范。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视频结构要求</w:t>
      </w:r>
      <w:r>
        <w:rPr>
          <w:rFonts w:hint="eastAsia" w:ascii="仿宋" w:hAnsi="仿宋" w:eastAsia="仿宋" w:cs="仿宋"/>
          <w:kern w:val="0"/>
          <w:sz w:val="30"/>
          <w:szCs w:val="30"/>
        </w:rPr>
        <w:t>：单一视频应包括片头、标题页、正片、片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尾四部分。视频制作技术要求：</w:t>
      </w:r>
    </w:p>
    <w:tbl>
      <w:tblPr>
        <w:tblStyle w:val="3"/>
        <w:tblW w:w="9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ind w:firstLine="600" w:firstLineChars="2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项目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ind w:firstLine="2700" w:firstLineChars="90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视频格式</w:t>
            </w:r>
          </w:p>
        </w:tc>
        <w:tc>
          <w:tcPr>
            <w:tcW w:w="7380" w:type="dxa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MP4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视频分辨率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不低于1920*1080 像素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视频帧率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不低于25fps（每秒帧数）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ind w:firstLine="300" w:firstLineChars="100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视频码率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不低于8Mbps（每秒比特数）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ind w:firstLine="300" w:firstLineChars="1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文件大小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单个文件不超过1GB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ind w:firstLine="300" w:firstLineChars="1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图像效果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图像不过亮、过暗；人、物移动时无拖影、耀光现象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音频采样率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不低于48KHz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ind w:firstLine="300" w:firstLineChars="100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音频码率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不低于1.4Mbps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音频信噪比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不低于50dB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声音效果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声音和画面同步，无明显杂音、噪音、回声，无音量忽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大忽小现象，伴音清晰、饱满、圆润，解说声与现场声、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背景音乐无明显比例失调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autoSpaceDE w:val="0"/>
              <w:autoSpaceDN w:val="0"/>
              <w:adjustRightInd w:val="0"/>
              <w:ind w:firstLine="600" w:firstLineChars="20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剪辑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剪辑</w:t>
            </w: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衔接自然，无空白帧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ind w:firstLine="300" w:firstLineChars="100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字幕要求</w:t>
            </w:r>
          </w:p>
          <w:p>
            <w:pPr>
              <w:autoSpaceDE w:val="0"/>
              <w:autoSpaceDN w:val="0"/>
              <w:adjustRightInd w:val="0"/>
              <w:ind w:firstLine="300" w:firstLineChars="100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ind w:firstLine="300" w:firstLineChars="100"/>
              <w:jc w:val="center"/>
              <w:rPr>
                <w:rFonts w:hint="default" w:ascii="仿宋" w:hAnsi="仿宋" w:eastAsia="仿宋" w:cs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  <w:lang w:val="en-US" w:eastAsia="zh-CN"/>
              </w:rPr>
              <w:t>字幕格式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画面文字用字规范，无错别字、繁体字、异体字，字型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字号适中，课程内使用的字型、字号、所处画面一致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字幕文件应单独制作并上传，不能与视频合并，且为SRT 文件格式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autoSpaceDE w:val="0"/>
              <w:autoSpaceDN w:val="0"/>
              <w:adjustRightInd w:val="0"/>
              <w:ind w:firstLine="300" w:firstLineChars="10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字幕编码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中文字幕必须采用UTF-8 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字幕时间轴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字幕出现时间与视频声音一致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标识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可在画面适当位置添加课程建设单位标识，应明显且不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影响正常视频内容，无其他商业性标识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0" w:type="dxa"/>
          </w:tcPr>
          <w:p>
            <w:pPr>
              <w:autoSpaceDE w:val="0"/>
              <w:autoSpaceDN w:val="0"/>
              <w:adjustRightInd w:val="0"/>
              <w:ind w:firstLine="300" w:firstLineChars="10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片头片尾</w:t>
            </w:r>
          </w:p>
        </w:tc>
        <w:tc>
          <w:tcPr>
            <w:tcW w:w="7380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片头、片尾建议不超过10 秒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5.PPT 课件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PPT 课件可作为授课视频的配套资源，附在视频讲解的后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面。课件要求画面简洁、重点突出、字迹清晰，字体为已获得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授权的正版字体。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6.参考资料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可提供案例、推荐教材、参考文献等辅助性学习资料。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（1）案例：案例选取应体现前沿性、研究性，注重创新意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识、思维和能力培养，并设置思考问题。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（2）推荐教材：教材建议选取近三年出版或者再版教材，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以确保教学内容的时效性。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（3）其他资料：推荐与课程内容相关的参考文献、相关网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站等学习资源，以便学生扩展学习。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</w:rPr>
        <w:t>7.作业及考试*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紧扣培养目标，建立“学测一体化”、“多元化”的学习评价体系，注重过程性评价。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（1）平时作业：每章或每节后设置练习作业。每章10—15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道，难易度标注清晰、搭配合理。题型以客观题（单选题、多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选题、判断题）为主，可设置少量主观题。习题建议提供答案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解析。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（2）讨论：应选取部分章节设置讨论题。讨论话题应与课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程内容密切相关，具有开放性和研讨性，能够激发学生之间、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学生与教师之间的在线交流兴趣。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（3）期末考试：题型以客观题为主，可设置少量主观题。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建议期末考试题库题量不少于200 题，难易度标注清晰，每次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考试采用随机抽题方式，抽取50 题组卷。习题建议提供答案解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课程总习题量建议达400—500 题，并标注难易度层级，以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便于随机组卷，实现千人千卷，避免刷题等作弊行为，保障在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线考核质量。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三、教学服务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课程团队应提供的教学服务包括但不限于：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1.按预先公告的教学进程，及时发布课程教学资源；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2.周期性发布学习公告/通知提醒学生学习；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3.组织引导学生学习讨论，并及时回复学生提出的问题；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4.严格考核，及时处理学生成绩相关事宜；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5.密切跟踪讨论区，防止有害信息通过课程传播。</w:t>
      </w:r>
    </w:p>
    <w:p>
      <w:pPr>
        <w:rPr>
          <w:rFonts w:hint="eastAsia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SJW--GB1-0">
    <w:altName w:val="方正粗黑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-BoldMT">
    <w:altName w:val="方正粗黑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wMjJmMzYyOTdlODU3YmNhOThkNDI5M2U2OWE0MjUifQ=="/>
  </w:docVars>
  <w:rsids>
    <w:rsidRoot w:val="0013346D"/>
    <w:rsid w:val="0013346D"/>
    <w:rsid w:val="00D91796"/>
    <w:rsid w:val="0DBB71FB"/>
    <w:rsid w:val="17396465"/>
    <w:rsid w:val="17D023BA"/>
    <w:rsid w:val="1A8C5F8C"/>
    <w:rsid w:val="1E080009"/>
    <w:rsid w:val="2A55223F"/>
    <w:rsid w:val="35376421"/>
    <w:rsid w:val="41CF6407"/>
    <w:rsid w:val="487D6E9C"/>
    <w:rsid w:val="5D955261"/>
    <w:rsid w:val="77977AEE"/>
    <w:rsid w:val="7FC4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2532</Words>
  <Characters>2622</Characters>
  <Lines>20</Lines>
  <Paragraphs>5</Paragraphs>
  <TotalTime>1</TotalTime>
  <ScaleCrop>false</ScaleCrop>
  <LinksUpToDate>false</LinksUpToDate>
  <CharactersWithSpaces>2642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2023-05-10T05:53:00Z</dcterms:created>
  <dc:creator>方喆</dc:creator>
  <cp:lastModifiedBy>姜莹莹</cp:lastModifiedBy>
  <dcterms:modified xsi:type="dcterms:W3CDTF">2023-05-10T07:00:54Z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57CE5E873B6D4F97A2F23CB8442DFDAE_12</vt:lpwstr>
  </property>
</Properties>
</file>