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仿宋_GB2312"/>
          <w:szCs w:val="32"/>
        </w:rPr>
      </w:pPr>
      <w:r>
        <w:rPr>
          <w:rFonts w:ascii="黑体" w:hAnsi="黑体" w:eastAsia="黑体" w:cs="仿宋_GB2312"/>
          <w:szCs w:val="32"/>
        </w:rPr>
        <w:t>附件</w:t>
      </w:r>
    </w:p>
    <w:p>
      <w:pPr>
        <w:jc w:val="left"/>
        <w:rPr>
          <w:rFonts w:hint="eastAsia" w:ascii="黑体" w:hAnsi="黑体" w:eastAsia="黑体" w:cs="仿宋_GB2312"/>
          <w:szCs w:val="32"/>
        </w:rPr>
      </w:pPr>
    </w:p>
    <w:p>
      <w:pPr>
        <w:jc w:val="center"/>
        <w:rPr>
          <w:rFonts w:ascii="仿宋_GB2312" w:hAnsi="仿宋_GB2312" w:cs="仿宋_GB2312"/>
          <w:sz w:val="44"/>
          <w:szCs w:val="44"/>
        </w:rPr>
      </w:pPr>
      <w:r>
        <w:rPr>
          <w:rFonts w:hint="eastAsia" w:ascii="方正小标宋简体" w:hAnsi="方正小标宋简体" w:eastAsia="方正小标宋简体" w:cs="方正小标宋简体"/>
          <w:sz w:val="44"/>
          <w:szCs w:val="44"/>
        </w:rPr>
        <w:t>浙江工业大学“健行特聘教授岗位</w:t>
      </w:r>
      <w:bookmarkStart w:id="0" w:name="_GoBack"/>
      <w:bookmarkEnd w:id="0"/>
      <w:r>
        <w:rPr>
          <w:rFonts w:hint="eastAsia" w:ascii="方正小标宋简体" w:hAnsi="方正小标宋简体" w:eastAsia="方正小标宋简体" w:cs="方正小标宋简体"/>
          <w:sz w:val="44"/>
          <w:szCs w:val="44"/>
        </w:rPr>
        <w:t>”资格条件及特殊津贴标准</w:t>
      </w:r>
    </w:p>
    <w:tbl>
      <w:tblPr>
        <w:tblStyle w:val="5"/>
        <w:tblpPr w:leftFromText="180" w:rightFromText="180" w:vertAnchor="text" w:horzAnchor="margin" w:tblpXSpec="center" w:tblpY="253"/>
        <w:tblOverlap w:val="never"/>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37"/>
        <w:gridCol w:w="823"/>
        <w:gridCol w:w="4139"/>
        <w:gridCol w:w="4961"/>
        <w:gridCol w:w="170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trPr>
        <w:tc>
          <w:tcPr>
            <w:tcW w:w="1412" w:type="dxa"/>
            <w:gridSpan w:val="2"/>
            <w:vMerge w:val="restart"/>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岗位</w:t>
            </w:r>
          </w:p>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类型</w:t>
            </w:r>
          </w:p>
        </w:tc>
        <w:tc>
          <w:tcPr>
            <w:tcW w:w="823" w:type="dxa"/>
            <w:vMerge w:val="restart"/>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聘任方式</w:t>
            </w:r>
          </w:p>
        </w:tc>
        <w:tc>
          <w:tcPr>
            <w:tcW w:w="10801" w:type="dxa"/>
            <w:gridSpan w:val="3"/>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资格条件</w:t>
            </w:r>
          </w:p>
        </w:tc>
        <w:tc>
          <w:tcPr>
            <w:tcW w:w="851" w:type="dxa"/>
            <w:vMerge w:val="restart"/>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特贴标准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blHeader/>
        </w:trPr>
        <w:tc>
          <w:tcPr>
            <w:tcW w:w="1412" w:type="dxa"/>
            <w:gridSpan w:val="2"/>
            <w:vMerge w:val="continue"/>
            <w:vAlign w:val="center"/>
          </w:tcPr>
          <w:p>
            <w:pPr>
              <w:spacing w:line="320" w:lineRule="exact"/>
              <w:jc w:val="center"/>
              <w:rPr>
                <w:rFonts w:ascii="仿宋_GB2312" w:hAnsi="仿宋_GB2312" w:cs="仿宋_GB2312"/>
                <w:b w:val="0"/>
                <w:bCs/>
                <w:sz w:val="30"/>
                <w:szCs w:val="30"/>
              </w:rPr>
            </w:pPr>
          </w:p>
        </w:tc>
        <w:tc>
          <w:tcPr>
            <w:tcW w:w="823" w:type="dxa"/>
            <w:vMerge w:val="continue"/>
            <w:vAlign w:val="center"/>
          </w:tcPr>
          <w:p>
            <w:pPr>
              <w:spacing w:line="320" w:lineRule="exact"/>
              <w:jc w:val="center"/>
              <w:rPr>
                <w:rFonts w:ascii="仿宋_GB2312" w:hAnsi="仿宋_GB2312" w:cs="仿宋_GB2312"/>
                <w:b w:val="0"/>
                <w:bCs/>
                <w:sz w:val="30"/>
                <w:szCs w:val="30"/>
              </w:rPr>
            </w:pPr>
          </w:p>
        </w:tc>
        <w:tc>
          <w:tcPr>
            <w:tcW w:w="4139" w:type="dxa"/>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人才类</w:t>
            </w:r>
          </w:p>
        </w:tc>
        <w:tc>
          <w:tcPr>
            <w:tcW w:w="4961" w:type="dxa"/>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成果类</w:t>
            </w:r>
          </w:p>
        </w:tc>
        <w:tc>
          <w:tcPr>
            <w:tcW w:w="1701" w:type="dxa"/>
            <w:vAlign w:val="center"/>
          </w:tcPr>
          <w:p>
            <w:pPr>
              <w:spacing w:line="320" w:lineRule="exact"/>
              <w:jc w:val="center"/>
              <w:rPr>
                <w:rFonts w:ascii="黑体" w:hAnsi="黑体" w:eastAsia="黑体" w:cs="仿宋_GB2312"/>
                <w:b w:val="0"/>
                <w:bCs/>
                <w:sz w:val="30"/>
                <w:szCs w:val="30"/>
              </w:rPr>
            </w:pPr>
            <w:r>
              <w:rPr>
                <w:rFonts w:hint="eastAsia" w:ascii="黑体" w:hAnsi="黑体" w:eastAsia="黑体" w:cs="仿宋_GB2312"/>
                <w:b w:val="0"/>
                <w:bCs/>
                <w:sz w:val="30"/>
                <w:szCs w:val="30"/>
              </w:rPr>
              <w:t>项目类</w:t>
            </w:r>
          </w:p>
        </w:tc>
        <w:tc>
          <w:tcPr>
            <w:tcW w:w="851" w:type="dxa"/>
            <w:vMerge w:val="continue"/>
            <w:vAlign w:val="center"/>
          </w:tcPr>
          <w:p>
            <w:pPr>
              <w:spacing w:line="320" w:lineRule="exact"/>
              <w:jc w:val="center"/>
              <w:rPr>
                <w:rFonts w:ascii="仿宋_GB2312" w:hAnsi="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675" w:type="dxa"/>
            <w:vMerge w:val="restart"/>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A</w:t>
            </w: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A1</w:t>
            </w:r>
          </w:p>
        </w:tc>
        <w:tc>
          <w:tcPr>
            <w:tcW w:w="823" w:type="dxa"/>
            <w:vAlign w:val="center"/>
          </w:tcPr>
          <w:p>
            <w:pPr>
              <w:spacing w:line="340" w:lineRule="exact"/>
              <w:ind w:left="0" w:leftChars="0" w:right="0" w:rightChars="0" w:firstLine="0" w:firstLineChars="0"/>
              <w:jc w:val="center"/>
              <w:rPr>
                <w:rFonts w:ascii="仿宋_GB2312" w:hAnsi="仿宋_GB2312" w:cs="仿宋_GB2312"/>
                <w:b/>
                <w:kern w:val="0"/>
                <w:sz w:val="24"/>
              </w:rPr>
            </w:pPr>
            <w:r>
              <w:rPr>
                <w:rFonts w:hint="eastAsia" w:ascii="仿宋_GB2312" w:hAnsi="仿宋_GB2312" w:cs="仿宋_GB2312"/>
                <w:b/>
                <w:kern w:val="0"/>
                <w:sz w:val="24"/>
              </w:rPr>
              <w:t>认定</w:t>
            </w:r>
          </w:p>
        </w:tc>
        <w:tc>
          <w:tcPr>
            <w:tcW w:w="4139"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中国科学院、工程院院士</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sz w:val="24"/>
              </w:rPr>
            </w:pPr>
            <w:r>
              <w:rPr>
                <w:kern w:val="0"/>
                <w:sz w:val="24"/>
              </w:rPr>
              <w:t>国家</w:t>
            </w:r>
            <w:r>
              <w:rPr>
                <w:rFonts w:hint="eastAsia"/>
                <w:kern w:val="0"/>
                <w:sz w:val="24"/>
              </w:rPr>
              <w:t>“</w:t>
            </w:r>
            <w:r>
              <w:rPr>
                <w:kern w:val="0"/>
                <w:sz w:val="24"/>
              </w:rPr>
              <w:t>万人计划</w:t>
            </w:r>
            <w:r>
              <w:rPr>
                <w:rFonts w:hint="eastAsia"/>
                <w:kern w:val="0"/>
                <w:sz w:val="24"/>
              </w:rPr>
              <w:t>”</w:t>
            </w:r>
            <w:r>
              <w:rPr>
                <w:kern w:val="0"/>
                <w:sz w:val="24"/>
              </w:rPr>
              <w:t>杰出人才</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sz w:val="24"/>
              </w:rPr>
            </w:pPr>
            <w:r>
              <w:rPr>
                <w:sz w:val="24"/>
              </w:rPr>
              <w:t>浙江省</w:t>
            </w:r>
            <w:r>
              <w:rPr>
                <w:rFonts w:hint="eastAsia"/>
                <w:sz w:val="24"/>
              </w:rPr>
              <w:t>“</w:t>
            </w:r>
            <w:r>
              <w:rPr>
                <w:sz w:val="24"/>
              </w:rPr>
              <w:t>鲲鹏行动</w:t>
            </w:r>
            <w:r>
              <w:rPr>
                <w:rFonts w:hint="eastAsia"/>
                <w:sz w:val="24"/>
              </w:rPr>
              <w:t>”</w:t>
            </w:r>
            <w:r>
              <w:rPr>
                <w:sz w:val="24"/>
              </w:rPr>
              <w:t>计划入选者   （顶尖人才类）</w:t>
            </w:r>
          </w:p>
        </w:tc>
        <w:tc>
          <w:tcPr>
            <w:tcW w:w="4961"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国家技术发明奖、国家科学技术进步奖一等奖及以上奖项第一获奖人</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国家自然科学奖二等奖及以上奖项第一获奖人</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sz w:val="24"/>
              </w:rPr>
            </w:pPr>
            <w:r>
              <w:rPr>
                <w:kern w:val="0"/>
                <w:sz w:val="24"/>
              </w:rPr>
              <w:t>国家级教学成果奖特等奖第一获奖人</w:t>
            </w:r>
          </w:p>
        </w:tc>
        <w:tc>
          <w:tcPr>
            <w:tcW w:w="1701" w:type="dxa"/>
            <w:vAlign w:val="center"/>
          </w:tcPr>
          <w:p>
            <w:pPr>
              <w:spacing w:line="340" w:lineRule="exact"/>
              <w:ind w:left="0" w:leftChars="0" w:right="0" w:rightChars="0" w:firstLine="0" w:firstLineChars="0"/>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w:t>
            </w:r>
          </w:p>
        </w:tc>
        <w:tc>
          <w:tcPr>
            <w:tcW w:w="851" w:type="dxa"/>
            <w:vAlign w:val="center"/>
          </w:tcPr>
          <w:p>
            <w:pPr>
              <w:spacing w:line="340" w:lineRule="exact"/>
              <w:ind w:left="-160" w:leftChars="-50"/>
              <w:jc w:val="center"/>
              <w:rPr>
                <w:sz w:val="28"/>
                <w:szCs w:val="28"/>
              </w:rPr>
            </w:pPr>
            <w:r>
              <w:rPr>
                <w:rFonts w:hint="eastAsia"/>
                <w:sz w:val="28"/>
                <w:szCs w:val="2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675" w:type="dxa"/>
            <w:vMerge w:val="continue"/>
            <w:vAlign w:val="center"/>
          </w:tcPr>
          <w:p>
            <w:pPr>
              <w:spacing w:line="320" w:lineRule="exact"/>
              <w:ind w:left="0" w:leftChars="0" w:right="0" w:rightChars="0" w:firstLine="0" w:firstLineChars="0"/>
              <w:jc w:val="center"/>
              <w:rPr>
                <w:b/>
                <w:kern w:val="0"/>
                <w:sz w:val="28"/>
                <w:szCs w:val="28"/>
              </w:rPr>
            </w:pP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A2</w:t>
            </w:r>
          </w:p>
        </w:tc>
        <w:tc>
          <w:tcPr>
            <w:tcW w:w="823" w:type="dxa"/>
            <w:vAlign w:val="center"/>
          </w:tcPr>
          <w:p>
            <w:pPr>
              <w:ind w:left="0" w:leftChars="0" w:right="0" w:rightChars="0" w:firstLine="0" w:firstLineChars="0"/>
              <w:jc w:val="center"/>
              <w:rPr>
                <w:rFonts w:ascii="仿宋_GB2312" w:hAnsi="仿宋_GB2312" w:cs="仿宋_GB2312"/>
              </w:rPr>
            </w:pPr>
            <w:r>
              <w:rPr>
                <w:rFonts w:hint="eastAsia" w:ascii="仿宋_GB2312" w:hAnsi="仿宋_GB2312" w:cs="仿宋_GB2312"/>
                <w:b/>
                <w:kern w:val="0"/>
                <w:sz w:val="24"/>
              </w:rPr>
              <w:t>认定</w:t>
            </w:r>
          </w:p>
        </w:tc>
        <w:tc>
          <w:tcPr>
            <w:tcW w:w="4139"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教育部</w:t>
            </w:r>
            <w:r>
              <w:rPr>
                <w:rFonts w:hint="eastAsia"/>
                <w:kern w:val="0"/>
                <w:sz w:val="24"/>
              </w:rPr>
              <w:t>“</w:t>
            </w:r>
            <w:r>
              <w:rPr>
                <w:kern w:val="0"/>
                <w:sz w:val="24"/>
              </w:rPr>
              <w:t>长江学者</w:t>
            </w:r>
            <w:r>
              <w:rPr>
                <w:rFonts w:hint="eastAsia"/>
                <w:kern w:val="0"/>
                <w:sz w:val="24"/>
              </w:rPr>
              <w:t>”</w:t>
            </w:r>
            <w:r>
              <w:rPr>
                <w:kern w:val="0"/>
                <w:sz w:val="24"/>
              </w:rPr>
              <w:t>特聘教授</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浙江省特级专家</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浙江省</w:t>
            </w:r>
            <w:r>
              <w:rPr>
                <w:rFonts w:hint="eastAsia"/>
                <w:kern w:val="0"/>
                <w:sz w:val="24"/>
              </w:rPr>
              <w:t>“</w:t>
            </w:r>
            <w:r>
              <w:rPr>
                <w:kern w:val="0"/>
                <w:sz w:val="24"/>
              </w:rPr>
              <w:t>鲲鹏行动</w:t>
            </w:r>
            <w:r>
              <w:rPr>
                <w:rFonts w:hint="eastAsia"/>
                <w:kern w:val="0"/>
                <w:sz w:val="24"/>
              </w:rPr>
              <w:t>”</w:t>
            </w:r>
            <w:r>
              <w:rPr>
                <w:kern w:val="0"/>
                <w:sz w:val="24"/>
              </w:rPr>
              <w:t>计划入选者   （青年杰出科学家）</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sz w:val="24"/>
              </w:rPr>
            </w:pPr>
            <w:r>
              <w:rPr>
                <w:kern w:val="0"/>
                <w:sz w:val="24"/>
              </w:rPr>
              <w:t>海外引进的国家级人才等水平相当的专家学者</w:t>
            </w:r>
          </w:p>
        </w:tc>
        <w:tc>
          <w:tcPr>
            <w:tcW w:w="4961"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国家技术发明奖、国家科学技术进步奖二等奖第一获奖人</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教育部高校科研优秀成果奖（人文社科）特等奖第一获奖人</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sz w:val="24"/>
              </w:rPr>
            </w:pPr>
            <w:r>
              <w:rPr>
                <w:kern w:val="0"/>
                <w:sz w:val="24"/>
              </w:rPr>
              <w:t>国家级教学成果奖一等奖第一获奖人</w:t>
            </w:r>
          </w:p>
        </w:tc>
        <w:tc>
          <w:tcPr>
            <w:tcW w:w="1701" w:type="dxa"/>
            <w:vAlign w:val="center"/>
          </w:tcPr>
          <w:p>
            <w:pPr>
              <w:pStyle w:val="7"/>
              <w:numPr>
                <w:ilvl w:val="0"/>
                <w:numId w:val="1"/>
              </w:numPr>
              <w:spacing w:line="320" w:lineRule="exact"/>
              <w:ind w:firstLineChars="0"/>
              <w:jc w:val="left"/>
              <w:rPr>
                <w:rFonts w:ascii="仿宋_GB2312" w:hAnsi="仿宋_GB2312" w:cs="仿宋_GB2312"/>
                <w:kern w:val="0"/>
                <w:sz w:val="24"/>
              </w:rPr>
            </w:pPr>
            <w:r>
              <w:rPr>
                <w:rFonts w:hint="eastAsia" w:ascii="Times New Roman" w:hAnsi="Times New Roman" w:eastAsia="仿宋_GB2312" w:cs="Times New Roman"/>
                <w:kern w:val="0"/>
                <w:sz w:val="24"/>
                <w:szCs w:val="24"/>
                <w:lang w:val="en-US" w:eastAsia="zh-CN" w:bidi="ar-SA"/>
              </w:rPr>
              <w:t>主持</w:t>
            </w:r>
            <w:r>
              <w:rPr>
                <w:rFonts w:ascii="Times New Roman" w:hAnsi="Times New Roman" w:eastAsia="仿宋_GB2312" w:cs="Times New Roman"/>
                <w:kern w:val="0"/>
                <w:sz w:val="24"/>
                <w:szCs w:val="24"/>
                <w:lang w:val="en-US" w:eastAsia="zh-CN" w:bidi="ar-SA"/>
              </w:rPr>
              <w:t>国家杰出青年基金</w:t>
            </w:r>
            <w:r>
              <w:rPr>
                <w:rFonts w:hint="eastAsia" w:ascii="Times New Roman" w:hAnsi="Times New Roman" w:eastAsia="仿宋_GB2312" w:cs="Times New Roman"/>
                <w:kern w:val="0"/>
                <w:sz w:val="24"/>
                <w:szCs w:val="24"/>
                <w:lang w:val="en-US" w:eastAsia="zh-CN" w:bidi="ar-SA"/>
              </w:rPr>
              <w:t>项目</w:t>
            </w:r>
          </w:p>
        </w:tc>
        <w:tc>
          <w:tcPr>
            <w:tcW w:w="851" w:type="dxa"/>
            <w:vAlign w:val="center"/>
          </w:tcPr>
          <w:p>
            <w:pPr>
              <w:spacing w:line="340" w:lineRule="exact"/>
              <w:ind w:left="-160" w:leftChars="-50"/>
              <w:jc w:val="center"/>
              <w:rPr>
                <w:sz w:val="28"/>
                <w:szCs w:val="28"/>
              </w:rPr>
            </w:pPr>
            <w:r>
              <w:rPr>
                <w:rFonts w:hint="eastAsia"/>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675" w:type="dxa"/>
            <w:vMerge w:val="restart"/>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B</w:t>
            </w: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B1</w:t>
            </w:r>
          </w:p>
        </w:tc>
        <w:tc>
          <w:tcPr>
            <w:tcW w:w="823" w:type="dxa"/>
            <w:vAlign w:val="center"/>
          </w:tcPr>
          <w:p>
            <w:pPr>
              <w:ind w:left="0" w:leftChars="0" w:right="0" w:rightChars="0" w:firstLine="0" w:firstLineChars="0"/>
              <w:jc w:val="center"/>
              <w:rPr>
                <w:rFonts w:ascii="仿宋_GB2312" w:hAnsi="仿宋_GB2312" w:cs="仿宋_GB2312"/>
                <w:b/>
                <w:kern w:val="0"/>
                <w:sz w:val="24"/>
              </w:rPr>
            </w:pPr>
            <w:r>
              <w:rPr>
                <w:rFonts w:hint="eastAsia" w:ascii="仿宋_GB2312" w:hAnsi="仿宋_GB2312" w:cs="仿宋_GB2312"/>
                <w:b/>
                <w:kern w:val="0"/>
                <w:sz w:val="24"/>
              </w:rPr>
              <w:t>认定</w:t>
            </w:r>
          </w:p>
        </w:tc>
        <w:tc>
          <w:tcPr>
            <w:tcW w:w="4139"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国家</w:t>
            </w:r>
            <w:r>
              <w:rPr>
                <w:rFonts w:hint="eastAsia"/>
                <w:kern w:val="0"/>
                <w:sz w:val="24"/>
              </w:rPr>
              <w:t>“</w:t>
            </w:r>
            <w:r>
              <w:rPr>
                <w:kern w:val="0"/>
                <w:sz w:val="24"/>
              </w:rPr>
              <w:t>万人计划</w:t>
            </w:r>
            <w:r>
              <w:rPr>
                <w:rFonts w:hint="eastAsia"/>
                <w:kern w:val="0"/>
                <w:sz w:val="24"/>
              </w:rPr>
              <w:t>”</w:t>
            </w:r>
            <w:r>
              <w:rPr>
                <w:kern w:val="0"/>
                <w:sz w:val="24"/>
              </w:rPr>
              <w:t>领军人才</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教育部</w:t>
            </w:r>
            <w:r>
              <w:rPr>
                <w:rFonts w:hint="eastAsia"/>
                <w:kern w:val="0"/>
                <w:sz w:val="24"/>
              </w:rPr>
              <w:t>“</w:t>
            </w:r>
            <w:r>
              <w:rPr>
                <w:kern w:val="0"/>
                <w:sz w:val="24"/>
              </w:rPr>
              <w:t>长江学者</w:t>
            </w:r>
            <w:r>
              <w:rPr>
                <w:rFonts w:hint="eastAsia"/>
                <w:kern w:val="0"/>
                <w:sz w:val="24"/>
              </w:rPr>
              <w:t>”</w:t>
            </w:r>
            <w:r>
              <w:rPr>
                <w:kern w:val="0"/>
                <w:sz w:val="24"/>
              </w:rPr>
              <w:t>青年学者</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国家</w:t>
            </w:r>
            <w:r>
              <w:rPr>
                <w:rFonts w:hint="eastAsia"/>
                <w:kern w:val="0"/>
                <w:sz w:val="24"/>
              </w:rPr>
              <w:t>“</w:t>
            </w:r>
            <w:r>
              <w:rPr>
                <w:kern w:val="0"/>
                <w:sz w:val="24"/>
              </w:rPr>
              <w:t>万人计划</w:t>
            </w:r>
            <w:r>
              <w:rPr>
                <w:rFonts w:hint="eastAsia"/>
                <w:kern w:val="0"/>
                <w:sz w:val="24"/>
              </w:rPr>
              <w:t>”</w:t>
            </w:r>
            <w:r>
              <w:rPr>
                <w:kern w:val="0"/>
                <w:sz w:val="24"/>
              </w:rPr>
              <w:t>青年拔尖人才</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海外引进的国家级青年人才等水平相当的专家学者</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kern w:val="0"/>
                <w:sz w:val="24"/>
              </w:rPr>
            </w:pPr>
            <w:r>
              <w:rPr>
                <w:kern w:val="0"/>
                <w:sz w:val="24"/>
              </w:rPr>
              <w:t>教育部创新团队带头人</w:t>
            </w:r>
          </w:p>
        </w:tc>
        <w:tc>
          <w:tcPr>
            <w:tcW w:w="4961" w:type="dxa"/>
            <w:vAlign w:val="center"/>
          </w:tcPr>
          <w:p>
            <w:pPr>
              <w:pStyle w:val="7"/>
              <w:numPr>
                <w:ilvl w:val="0"/>
                <w:numId w:val="1"/>
              </w:numPr>
              <w:spacing w:line="320" w:lineRule="exact"/>
              <w:ind w:firstLineChars="0"/>
              <w:jc w:val="left"/>
              <w:rPr>
                <w:rFonts w:ascii="仿宋_GB2312" w:hAnsi="仿宋_GB2312" w:cs="仿宋_GB2312"/>
                <w:sz w:val="24"/>
              </w:rPr>
            </w:pPr>
            <w:r>
              <w:rPr>
                <w:rFonts w:ascii="Times New Roman" w:hAnsi="Times New Roman" w:eastAsia="仿宋_GB2312" w:cs="Times New Roman"/>
                <w:kern w:val="0"/>
                <w:sz w:val="24"/>
                <w:szCs w:val="24"/>
                <w:lang w:val="en-US" w:eastAsia="zh-CN" w:bidi="ar-SA"/>
              </w:rPr>
              <w:t>教育部高校科研优秀成果奖（人文社科）一等奖第一获奖人</w:t>
            </w:r>
          </w:p>
        </w:tc>
        <w:tc>
          <w:tcPr>
            <w:tcW w:w="1701" w:type="dxa"/>
            <w:vAlign w:val="center"/>
          </w:tcPr>
          <w:p>
            <w:pPr>
              <w:pStyle w:val="7"/>
              <w:numPr>
                <w:ilvl w:val="0"/>
                <w:numId w:val="1"/>
              </w:numPr>
              <w:spacing w:line="320" w:lineRule="exact"/>
              <w:ind w:firstLineChars="0"/>
              <w:jc w:val="left"/>
              <w:rPr>
                <w:rFonts w:ascii="仿宋_GB2312" w:hAnsi="仿宋_GB2312" w:cs="仿宋_GB2312"/>
                <w:kern w:val="0"/>
                <w:sz w:val="24"/>
              </w:rPr>
            </w:pPr>
            <w:r>
              <w:rPr>
                <w:rFonts w:hint="eastAsia"/>
                <w:kern w:val="0"/>
                <w:sz w:val="24"/>
              </w:rPr>
              <w:t>主持</w:t>
            </w:r>
            <w:r>
              <w:rPr>
                <w:kern w:val="0"/>
                <w:sz w:val="24"/>
              </w:rPr>
              <w:t>国家优秀青年基金</w:t>
            </w:r>
            <w:r>
              <w:rPr>
                <w:rFonts w:hint="eastAsia"/>
                <w:kern w:val="0"/>
                <w:sz w:val="24"/>
              </w:rPr>
              <w:t>项目</w:t>
            </w:r>
          </w:p>
        </w:tc>
        <w:tc>
          <w:tcPr>
            <w:tcW w:w="851" w:type="dxa"/>
            <w:vAlign w:val="center"/>
          </w:tcPr>
          <w:p>
            <w:pPr>
              <w:spacing w:line="340" w:lineRule="exact"/>
              <w:ind w:left="-160" w:leftChars="-50"/>
              <w:jc w:val="center"/>
              <w:rPr>
                <w:sz w:val="28"/>
                <w:szCs w:val="28"/>
              </w:rPr>
            </w:pPr>
            <w:r>
              <w:rPr>
                <w:rFonts w:hint="eastAsia"/>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75" w:type="dxa"/>
            <w:vMerge w:val="continue"/>
            <w:vAlign w:val="center"/>
          </w:tcPr>
          <w:p>
            <w:pPr>
              <w:spacing w:line="320" w:lineRule="exact"/>
              <w:ind w:left="0" w:leftChars="0" w:right="0" w:rightChars="0" w:firstLine="0" w:firstLineChars="0"/>
              <w:jc w:val="center"/>
              <w:rPr>
                <w:b/>
                <w:kern w:val="0"/>
                <w:sz w:val="28"/>
                <w:szCs w:val="28"/>
              </w:rPr>
            </w:pP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B2</w:t>
            </w:r>
          </w:p>
        </w:tc>
        <w:tc>
          <w:tcPr>
            <w:tcW w:w="823" w:type="dxa"/>
            <w:vAlign w:val="center"/>
          </w:tcPr>
          <w:p>
            <w:pPr>
              <w:ind w:left="0" w:leftChars="0" w:right="0" w:rightChars="0" w:firstLine="0" w:firstLineChars="0"/>
              <w:jc w:val="center"/>
              <w:rPr>
                <w:rFonts w:ascii="仿宋_GB2312" w:hAnsi="仿宋_GB2312" w:cs="仿宋_GB2312"/>
                <w:b/>
                <w:kern w:val="0"/>
                <w:sz w:val="24"/>
              </w:rPr>
            </w:pPr>
            <w:r>
              <w:rPr>
                <w:rFonts w:hint="eastAsia" w:ascii="仿宋_GB2312" w:hAnsi="仿宋_GB2312" w:cs="仿宋_GB2312"/>
                <w:b/>
                <w:kern w:val="0"/>
                <w:sz w:val="24"/>
              </w:rPr>
              <w:t>认定</w:t>
            </w:r>
          </w:p>
        </w:tc>
        <w:tc>
          <w:tcPr>
            <w:tcW w:w="4139"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科技部科技创新领军人才</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人社部百千万人才工程国家级人选</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全国宣传文化系统</w:t>
            </w:r>
            <w:r>
              <w:rPr>
                <w:rFonts w:hint="eastAsia"/>
                <w:kern w:val="0"/>
                <w:sz w:val="24"/>
              </w:rPr>
              <w:t>“</w:t>
            </w:r>
            <w:r>
              <w:rPr>
                <w:kern w:val="0"/>
                <w:sz w:val="24"/>
              </w:rPr>
              <w:t>四个一批</w:t>
            </w:r>
            <w:r>
              <w:rPr>
                <w:rFonts w:hint="eastAsia"/>
                <w:kern w:val="0"/>
                <w:sz w:val="24"/>
              </w:rPr>
              <w:t>”</w:t>
            </w:r>
            <w:r>
              <w:rPr>
                <w:kern w:val="0"/>
                <w:sz w:val="24"/>
              </w:rPr>
              <w:t>人才</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教育部</w:t>
            </w:r>
            <w:r>
              <w:rPr>
                <w:rFonts w:hint="eastAsia"/>
                <w:kern w:val="0"/>
                <w:sz w:val="24"/>
              </w:rPr>
              <w:t>“</w:t>
            </w:r>
            <w:r>
              <w:rPr>
                <w:kern w:val="0"/>
                <w:sz w:val="24"/>
              </w:rPr>
              <w:t>高校教学名师奖</w:t>
            </w:r>
            <w:r>
              <w:rPr>
                <w:rFonts w:hint="eastAsia"/>
                <w:kern w:val="0"/>
                <w:sz w:val="24"/>
              </w:rPr>
              <w:t>”</w:t>
            </w:r>
            <w:r>
              <w:rPr>
                <w:kern w:val="0"/>
                <w:sz w:val="24"/>
              </w:rPr>
              <w:t>获得者</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kern w:val="0"/>
                <w:sz w:val="24"/>
              </w:rPr>
            </w:pPr>
            <w:r>
              <w:rPr>
                <w:kern w:val="0"/>
                <w:sz w:val="24"/>
              </w:rPr>
              <w:t>浙江省</w:t>
            </w:r>
            <w:r>
              <w:rPr>
                <w:rFonts w:hint="eastAsia"/>
                <w:kern w:val="0"/>
                <w:sz w:val="24"/>
              </w:rPr>
              <w:t>“</w:t>
            </w:r>
            <w:r>
              <w:rPr>
                <w:kern w:val="0"/>
                <w:sz w:val="24"/>
              </w:rPr>
              <w:t>万人计划</w:t>
            </w:r>
            <w:r>
              <w:rPr>
                <w:rFonts w:hint="eastAsia"/>
                <w:kern w:val="0"/>
                <w:sz w:val="24"/>
              </w:rPr>
              <w:t>”</w:t>
            </w:r>
            <w:r>
              <w:rPr>
                <w:kern w:val="0"/>
                <w:sz w:val="24"/>
              </w:rPr>
              <w:t>杰出人才</w:t>
            </w:r>
          </w:p>
        </w:tc>
        <w:tc>
          <w:tcPr>
            <w:tcW w:w="4961"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中国专利奖金奖第一获奖人</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kern w:val="0"/>
                <w:sz w:val="24"/>
              </w:rPr>
            </w:pPr>
            <w:r>
              <w:rPr>
                <w:kern w:val="0"/>
                <w:sz w:val="24"/>
              </w:rPr>
              <w:t>省部级成果奖励一等奖第一获奖人</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sz w:val="24"/>
              </w:rPr>
            </w:pPr>
            <w:r>
              <w:rPr>
                <w:kern w:val="0"/>
                <w:sz w:val="24"/>
              </w:rPr>
              <w:t xml:space="preserve"> CNS正刊发表学术论文第一作者（或通讯作者）</w:t>
            </w:r>
          </w:p>
        </w:tc>
        <w:tc>
          <w:tcPr>
            <w:tcW w:w="1701" w:type="dxa"/>
            <w:vAlign w:val="center"/>
          </w:tcPr>
          <w:p>
            <w:pPr>
              <w:pStyle w:val="7"/>
              <w:spacing w:line="320" w:lineRule="exact"/>
              <w:ind w:left="0" w:leftChars="0" w:right="0" w:rightChars="0" w:firstLine="0" w:firstLineChars="0"/>
              <w:jc w:val="center"/>
              <w:rPr>
                <w:rFonts w:ascii="仿宋_GB2312" w:hAnsi="仿宋_GB2312" w:cs="仿宋_GB2312"/>
                <w:kern w:val="0"/>
                <w:sz w:val="24"/>
              </w:rPr>
            </w:pPr>
            <w:r>
              <w:rPr>
                <w:rFonts w:hint="eastAsia" w:ascii="仿宋_GB2312" w:hAnsi="仿宋_GB2312" w:cs="仿宋_GB2312"/>
                <w:sz w:val="24"/>
                <w:lang w:val="en-US" w:eastAsia="zh-CN"/>
              </w:rPr>
              <w:t>-</w:t>
            </w:r>
          </w:p>
        </w:tc>
        <w:tc>
          <w:tcPr>
            <w:tcW w:w="851" w:type="dxa"/>
            <w:vAlign w:val="center"/>
          </w:tcPr>
          <w:p>
            <w:pPr>
              <w:spacing w:line="340" w:lineRule="exact"/>
              <w:ind w:left="-160" w:leftChars="-50"/>
              <w:jc w:val="center"/>
              <w:rPr>
                <w:sz w:val="28"/>
                <w:szCs w:val="28"/>
              </w:rPr>
            </w:pPr>
            <w:r>
              <w:rPr>
                <w:rFonts w:hint="eastAsia"/>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675" w:type="dxa"/>
            <w:vMerge w:val="continue"/>
            <w:vAlign w:val="center"/>
          </w:tcPr>
          <w:p>
            <w:pPr>
              <w:spacing w:line="320" w:lineRule="exact"/>
              <w:ind w:left="0" w:leftChars="0" w:right="0" w:rightChars="0" w:firstLine="0" w:firstLineChars="0"/>
              <w:jc w:val="center"/>
              <w:rPr>
                <w:b/>
                <w:kern w:val="0"/>
                <w:sz w:val="28"/>
                <w:szCs w:val="28"/>
              </w:rPr>
            </w:pP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B3</w:t>
            </w:r>
          </w:p>
        </w:tc>
        <w:tc>
          <w:tcPr>
            <w:tcW w:w="823" w:type="dxa"/>
            <w:vAlign w:val="center"/>
          </w:tcPr>
          <w:p>
            <w:pPr>
              <w:ind w:left="0" w:leftChars="0" w:right="0" w:rightChars="0" w:firstLine="0" w:firstLineChars="0"/>
              <w:jc w:val="center"/>
              <w:rPr>
                <w:rFonts w:ascii="仿宋_GB2312" w:hAnsi="仿宋_GB2312" w:cs="仿宋_GB2312"/>
                <w:b/>
                <w:kern w:val="0"/>
                <w:sz w:val="24"/>
              </w:rPr>
            </w:pPr>
            <w:r>
              <w:rPr>
                <w:rFonts w:hint="eastAsia" w:ascii="仿宋_GB2312" w:hAnsi="仿宋_GB2312" w:cs="仿宋_GB2312"/>
                <w:b/>
                <w:kern w:val="0"/>
                <w:sz w:val="24"/>
              </w:rPr>
              <w:t>认定</w:t>
            </w:r>
          </w:p>
        </w:tc>
        <w:tc>
          <w:tcPr>
            <w:tcW w:w="4139" w:type="dxa"/>
            <w:vAlign w:val="center"/>
          </w:tcPr>
          <w:p>
            <w:pPr>
              <w:pStyle w:val="7"/>
              <w:numPr>
                <w:ilvl w:val="0"/>
                <w:numId w:val="1"/>
              </w:numPr>
              <w:spacing w:line="320" w:lineRule="exact"/>
              <w:ind w:firstLineChars="0"/>
              <w:jc w:val="left"/>
              <w:rPr>
                <w:rFonts w:ascii="仿宋_GB2312" w:hAnsi="仿宋_GB2312" w:cs="仿宋_GB2312"/>
                <w:kern w:val="0"/>
                <w:sz w:val="24"/>
              </w:rPr>
            </w:pPr>
            <w:r>
              <w:rPr>
                <w:rFonts w:ascii="Times New Roman" w:hAnsi="Times New Roman" w:eastAsia="仿宋_GB2312" w:cs="Times New Roman"/>
                <w:kern w:val="0"/>
                <w:sz w:val="24"/>
                <w:szCs w:val="24"/>
                <w:lang w:val="en-US" w:eastAsia="zh-CN" w:bidi="ar-SA"/>
              </w:rPr>
              <w:t>教育部教学团队负责人</w:t>
            </w:r>
          </w:p>
        </w:tc>
        <w:tc>
          <w:tcPr>
            <w:tcW w:w="4961" w:type="dxa"/>
            <w:vAlign w:val="center"/>
          </w:tcPr>
          <w:p>
            <w:pPr>
              <w:pStyle w:val="12"/>
              <w:numPr>
                <w:ilvl w:val="0"/>
                <w:numId w:val="2"/>
              </w:numPr>
              <w:spacing w:line="320" w:lineRule="exact"/>
              <w:ind w:firstLineChars="0"/>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lang w:val="en-US" w:eastAsia="zh-CN" w:bidi="ar-SA"/>
              </w:rPr>
              <w:t>国家技术发明奖、国家科学技术进步奖一等奖、国家自然科学奖二等奖及以上排名前三获奖</w:t>
            </w:r>
            <w:r>
              <w:rPr>
                <w:rFonts w:hint="eastAsia" w:ascii="Times New Roman" w:hAnsi="Times New Roman" w:eastAsia="仿宋_GB2312" w:cs="Times New Roman"/>
                <w:kern w:val="0"/>
                <w:sz w:val="24"/>
                <w:szCs w:val="24"/>
                <w:lang w:val="en-US" w:eastAsia="zh-CN" w:bidi="ar-SA"/>
              </w:rPr>
              <w:t>人</w:t>
            </w:r>
          </w:p>
          <w:p>
            <w:pPr>
              <w:pStyle w:val="12"/>
              <w:numPr>
                <w:ilvl w:val="0"/>
                <w:numId w:val="2"/>
              </w:numPr>
              <w:spacing w:line="320" w:lineRule="exact"/>
              <w:ind w:firstLineChars="0"/>
              <w:jc w:val="lef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lang w:val="en-US" w:eastAsia="zh-CN" w:bidi="ar-SA"/>
              </w:rPr>
              <w:t>国家级教学成果奖二等奖第一获奖人</w:t>
            </w:r>
          </w:p>
          <w:p>
            <w:pPr>
              <w:pStyle w:val="7"/>
              <w:numPr>
                <w:ilvl w:val="0"/>
                <w:numId w:val="1"/>
              </w:numPr>
              <w:spacing w:line="320" w:lineRule="exact"/>
              <w:ind w:firstLineChars="0"/>
              <w:jc w:val="left"/>
              <w:rPr>
                <w:rFonts w:ascii="仿宋_GB2312" w:hAnsi="仿宋_GB2312" w:cs="仿宋_GB2312"/>
                <w:sz w:val="24"/>
              </w:rPr>
            </w:pPr>
            <w:r>
              <w:rPr>
                <w:rFonts w:ascii="Times New Roman" w:hAnsi="Times New Roman" w:eastAsia="仿宋_GB2312" w:cs="Times New Roman"/>
                <w:kern w:val="0"/>
                <w:sz w:val="24"/>
                <w:szCs w:val="24"/>
                <w:lang w:val="en-US" w:eastAsia="zh-CN" w:bidi="ar-SA"/>
              </w:rPr>
              <w:t>教育部高校科研优秀成果奖（人文社科）二等奖第一获奖人</w:t>
            </w:r>
          </w:p>
        </w:tc>
        <w:tc>
          <w:tcPr>
            <w:tcW w:w="1701" w:type="dxa"/>
            <w:vAlign w:val="center"/>
          </w:tcPr>
          <w:p>
            <w:pPr>
              <w:pStyle w:val="7"/>
              <w:numPr>
                <w:ilvl w:val="0"/>
                <w:numId w:val="1"/>
              </w:numPr>
              <w:spacing w:line="320" w:lineRule="exact"/>
              <w:ind w:firstLineChars="0"/>
              <w:jc w:val="left"/>
              <w:rPr>
                <w:rFonts w:ascii="仿宋_GB2312" w:hAnsi="仿宋_GB2312" w:cs="仿宋_GB2312"/>
                <w:kern w:val="0"/>
                <w:sz w:val="24"/>
              </w:rPr>
            </w:pPr>
            <w:r>
              <w:rPr>
                <w:sz w:val="24"/>
              </w:rPr>
              <w:t>主持科技和人文社科Ⅰ类科研项目</w:t>
            </w:r>
          </w:p>
        </w:tc>
        <w:tc>
          <w:tcPr>
            <w:tcW w:w="851" w:type="dxa"/>
            <w:vAlign w:val="center"/>
          </w:tcPr>
          <w:p>
            <w:pPr>
              <w:spacing w:line="340" w:lineRule="exact"/>
              <w:ind w:left="-160" w:leftChars="-50"/>
              <w:jc w:val="center"/>
              <w:rPr>
                <w:sz w:val="28"/>
                <w:szCs w:val="28"/>
              </w:rPr>
            </w:pPr>
            <w:r>
              <w:rPr>
                <w:rFonts w:hint="eastAsia"/>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675" w:type="dxa"/>
            <w:vMerge w:val="restart"/>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C</w:t>
            </w: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C1</w:t>
            </w:r>
          </w:p>
        </w:tc>
        <w:tc>
          <w:tcPr>
            <w:tcW w:w="823" w:type="dxa"/>
            <w:vAlign w:val="center"/>
          </w:tcPr>
          <w:p>
            <w:pPr>
              <w:ind w:left="0" w:leftChars="0" w:right="0" w:rightChars="0" w:firstLine="0" w:firstLineChars="0"/>
              <w:jc w:val="center"/>
              <w:rPr>
                <w:rFonts w:ascii="仿宋_GB2312" w:hAnsi="仿宋_GB2312" w:cs="仿宋_GB2312"/>
                <w:b/>
                <w:kern w:val="0"/>
                <w:sz w:val="24"/>
              </w:rPr>
            </w:pPr>
            <w:r>
              <w:rPr>
                <w:rFonts w:hint="eastAsia" w:ascii="仿宋_GB2312" w:hAnsi="仿宋_GB2312" w:cs="仿宋_GB2312"/>
                <w:b/>
                <w:sz w:val="24"/>
              </w:rPr>
              <w:t>评审</w:t>
            </w:r>
          </w:p>
        </w:tc>
        <w:tc>
          <w:tcPr>
            <w:tcW w:w="4139"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sz w:val="24"/>
              </w:rPr>
              <w:t>浙江省</w:t>
            </w:r>
            <w:r>
              <w:rPr>
                <w:rFonts w:hint="eastAsia"/>
                <w:sz w:val="24"/>
              </w:rPr>
              <w:t>“</w:t>
            </w:r>
            <w:r>
              <w:rPr>
                <w:sz w:val="24"/>
              </w:rPr>
              <w:t>万人计划</w:t>
            </w:r>
            <w:r>
              <w:rPr>
                <w:rFonts w:hint="eastAsia"/>
                <w:sz w:val="24"/>
              </w:rPr>
              <w:t>”</w:t>
            </w:r>
            <w:r>
              <w:rPr>
                <w:sz w:val="24"/>
              </w:rPr>
              <w:t>（领军、名师）人才</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sz w:val="24"/>
              </w:rPr>
              <w:t>浙江省宣传文化系统</w:t>
            </w:r>
            <w:r>
              <w:rPr>
                <w:rFonts w:hint="eastAsia"/>
                <w:sz w:val="24"/>
              </w:rPr>
              <w:t>“</w:t>
            </w:r>
            <w:r>
              <w:rPr>
                <w:sz w:val="24"/>
              </w:rPr>
              <w:t>五个一批</w:t>
            </w:r>
            <w:r>
              <w:rPr>
                <w:rFonts w:hint="eastAsia"/>
                <w:sz w:val="24"/>
              </w:rPr>
              <w:t>”</w:t>
            </w:r>
            <w:r>
              <w:rPr>
                <w:sz w:val="24"/>
              </w:rPr>
              <w:t>人才</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sz w:val="24"/>
              </w:rPr>
              <w:t>中科院</w:t>
            </w:r>
            <w:r>
              <w:rPr>
                <w:rFonts w:hint="eastAsia"/>
                <w:sz w:val="24"/>
              </w:rPr>
              <w:t>“</w:t>
            </w:r>
            <w:r>
              <w:rPr>
                <w:sz w:val="24"/>
              </w:rPr>
              <w:t>百人计划</w:t>
            </w:r>
            <w:r>
              <w:rPr>
                <w:rFonts w:hint="eastAsia"/>
                <w:sz w:val="24"/>
              </w:rPr>
              <w:t>”</w:t>
            </w:r>
            <w:r>
              <w:rPr>
                <w:sz w:val="24"/>
              </w:rPr>
              <w:t>入选者</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rFonts w:ascii="仿宋_GB2312" w:hAnsi="仿宋_GB2312" w:cs="仿宋_GB2312"/>
                <w:kern w:val="0"/>
                <w:sz w:val="24"/>
              </w:rPr>
            </w:pPr>
            <w:r>
              <w:rPr>
                <w:sz w:val="24"/>
              </w:rPr>
              <w:t>浙江省海外引才计划、浙江省高等学校</w:t>
            </w:r>
            <w:r>
              <w:rPr>
                <w:rFonts w:hint="eastAsia"/>
                <w:sz w:val="24"/>
              </w:rPr>
              <w:t>“</w:t>
            </w:r>
            <w:r>
              <w:rPr>
                <w:sz w:val="24"/>
              </w:rPr>
              <w:t>钱江学者</w:t>
            </w:r>
            <w:r>
              <w:rPr>
                <w:rFonts w:hint="eastAsia"/>
                <w:sz w:val="24"/>
              </w:rPr>
              <w:t>”</w:t>
            </w:r>
            <w:r>
              <w:rPr>
                <w:sz w:val="24"/>
              </w:rPr>
              <w:t>特聘教授等省部级人才首聘期考核合格者</w:t>
            </w:r>
          </w:p>
        </w:tc>
        <w:tc>
          <w:tcPr>
            <w:tcW w:w="4961"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sz w:val="24"/>
              </w:rPr>
              <w:t>国家技术发明奖、国家科学技术进步奖二等奖排名前三获奖</w:t>
            </w:r>
            <w:r>
              <w:rPr>
                <w:rFonts w:hint="eastAsia"/>
                <w:sz w:val="24"/>
              </w:rPr>
              <w:t>人</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sz w:val="24"/>
              </w:rPr>
              <w:t>科技部准予登记且具有提名国家科技奖资格的社会力量设立的科学技术奖一</w:t>
            </w:r>
            <w:r>
              <w:rPr>
                <w:rFonts w:hint="eastAsia"/>
                <w:sz w:val="24"/>
              </w:rPr>
              <w:t>（特）</w:t>
            </w:r>
            <w:r>
              <w:rPr>
                <w:sz w:val="24"/>
              </w:rPr>
              <w:t>等奖且提名国家科技奖第一获奖人</w:t>
            </w:r>
          </w:p>
          <w:p>
            <w:pPr>
              <w:pStyle w:val="8"/>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firstLineChars="0"/>
              <w:textAlignment w:val="auto"/>
              <w:rPr>
                <w:sz w:val="24"/>
              </w:rPr>
            </w:pPr>
            <w:r>
              <w:rPr>
                <w:sz w:val="24"/>
              </w:rPr>
              <w:t>中国专利奖优秀奖第一获奖人</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sz w:val="24"/>
              </w:rPr>
              <w:t>国家级教学成果奖一等奖排名前三</w:t>
            </w:r>
            <w:r>
              <w:rPr>
                <w:rFonts w:hint="eastAsia"/>
                <w:sz w:val="24"/>
              </w:rPr>
              <w:t>获奖人</w:t>
            </w:r>
          </w:p>
          <w:p>
            <w:pPr>
              <w:keepNext w:val="0"/>
              <w:keepLines w:val="0"/>
              <w:pageBreakBefore w:val="0"/>
              <w:widowControl w:val="0"/>
              <w:numPr>
                <w:ilvl w:val="0"/>
                <w:numId w:val="3"/>
              </w:numPr>
              <w:kinsoku/>
              <w:wordWrap/>
              <w:overflowPunct/>
              <w:topLinePunct w:val="0"/>
              <w:autoSpaceDE/>
              <w:autoSpaceDN/>
              <w:bidi w:val="0"/>
              <w:adjustRightInd/>
              <w:snapToGrid/>
              <w:spacing w:line="320" w:lineRule="exact"/>
              <w:ind w:left="420" w:hanging="420"/>
              <w:textAlignment w:val="auto"/>
              <w:rPr>
                <w:sz w:val="24"/>
              </w:rPr>
            </w:pPr>
            <w:r>
              <w:rPr>
                <w:kern w:val="0"/>
                <w:sz w:val="24"/>
              </w:rPr>
              <w:t>浙江省</w:t>
            </w:r>
            <w:r>
              <w:rPr>
                <w:sz w:val="24"/>
              </w:rPr>
              <w:t>教学成果奖一等奖</w:t>
            </w:r>
            <w:r>
              <w:rPr>
                <w:rFonts w:hint="eastAsia"/>
                <w:sz w:val="24"/>
              </w:rPr>
              <w:t>及以上</w:t>
            </w:r>
            <w:r>
              <w:rPr>
                <w:sz w:val="24"/>
              </w:rPr>
              <w:t>第一获奖人</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hanging="420" w:firstLineChars="0"/>
              <w:jc w:val="left"/>
              <w:textAlignment w:val="auto"/>
              <w:rPr>
                <w:rFonts w:ascii="仿宋_GB2312" w:hAnsi="仿宋_GB2312" w:cs="仿宋_GB2312"/>
                <w:sz w:val="24"/>
              </w:rPr>
            </w:pPr>
            <w:r>
              <w:rPr>
                <w:sz w:val="24"/>
              </w:rPr>
              <w:t>咨询报告或政策建议的内容被中共中央或国务院采纳并得到国家领导人</w:t>
            </w:r>
            <w:r>
              <w:rPr>
                <w:rFonts w:hint="eastAsia"/>
                <w:sz w:val="24"/>
              </w:rPr>
              <w:t>肯定性</w:t>
            </w:r>
            <w:r>
              <w:rPr>
                <w:sz w:val="24"/>
              </w:rPr>
              <w:t>批示的第一署名者</w:t>
            </w:r>
          </w:p>
        </w:tc>
        <w:tc>
          <w:tcPr>
            <w:tcW w:w="1701" w:type="dxa"/>
            <w:vAlign w:val="center"/>
          </w:tcPr>
          <w:p>
            <w:pPr>
              <w:numPr>
                <w:ilvl w:val="0"/>
                <w:numId w:val="3"/>
              </w:numPr>
              <w:spacing w:line="320" w:lineRule="exact"/>
              <w:jc w:val="left"/>
              <w:rPr>
                <w:sz w:val="24"/>
              </w:rPr>
            </w:pPr>
            <w:r>
              <w:rPr>
                <w:sz w:val="24"/>
              </w:rPr>
              <w:t>主持科技和人文社科Ⅱ类科研项目</w:t>
            </w:r>
          </w:p>
          <w:p>
            <w:pPr>
              <w:pStyle w:val="7"/>
              <w:numPr>
                <w:ilvl w:val="0"/>
                <w:numId w:val="1"/>
              </w:numPr>
              <w:spacing w:line="320" w:lineRule="exact"/>
              <w:ind w:firstLineChars="0"/>
              <w:jc w:val="left"/>
              <w:rPr>
                <w:rFonts w:ascii="仿宋_GB2312" w:hAnsi="仿宋_GB2312" w:cs="仿宋_GB2312"/>
                <w:kern w:val="0"/>
                <w:sz w:val="24"/>
              </w:rPr>
            </w:pPr>
            <w:r>
              <w:rPr>
                <w:sz w:val="24"/>
              </w:rPr>
              <w:t>国家级一流专业建设点负责人</w:t>
            </w:r>
          </w:p>
        </w:tc>
        <w:tc>
          <w:tcPr>
            <w:tcW w:w="851" w:type="dxa"/>
            <w:vAlign w:val="center"/>
          </w:tcPr>
          <w:p>
            <w:pPr>
              <w:spacing w:line="340" w:lineRule="exact"/>
              <w:ind w:left="-160" w:leftChars="-50"/>
              <w:jc w:val="center"/>
              <w:rPr>
                <w:sz w:val="28"/>
                <w:szCs w:val="28"/>
              </w:rPr>
            </w:pPr>
            <w:r>
              <w:rPr>
                <w:rFonts w:hint="eastAsia"/>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675" w:type="dxa"/>
            <w:vMerge w:val="continue"/>
            <w:vAlign w:val="center"/>
          </w:tcPr>
          <w:p>
            <w:pPr>
              <w:spacing w:line="320" w:lineRule="exact"/>
              <w:ind w:left="0" w:leftChars="0" w:right="0" w:rightChars="0" w:firstLine="0" w:firstLineChars="0"/>
              <w:jc w:val="center"/>
              <w:rPr>
                <w:b/>
                <w:kern w:val="0"/>
                <w:sz w:val="28"/>
                <w:szCs w:val="28"/>
              </w:rPr>
            </w:pPr>
          </w:p>
        </w:tc>
        <w:tc>
          <w:tcPr>
            <w:tcW w:w="737" w:type="dxa"/>
            <w:vAlign w:val="center"/>
          </w:tcPr>
          <w:p>
            <w:pPr>
              <w:spacing w:line="320" w:lineRule="exact"/>
              <w:ind w:left="0" w:leftChars="0" w:right="0" w:rightChars="0" w:firstLine="0" w:firstLineChars="0"/>
              <w:jc w:val="center"/>
              <w:rPr>
                <w:b/>
                <w:kern w:val="0"/>
                <w:sz w:val="28"/>
                <w:szCs w:val="28"/>
              </w:rPr>
            </w:pPr>
            <w:r>
              <w:rPr>
                <w:rFonts w:hint="eastAsia"/>
                <w:b/>
                <w:kern w:val="0"/>
                <w:sz w:val="28"/>
                <w:szCs w:val="28"/>
              </w:rPr>
              <w:t>C2</w:t>
            </w:r>
          </w:p>
        </w:tc>
        <w:tc>
          <w:tcPr>
            <w:tcW w:w="823" w:type="dxa"/>
            <w:vAlign w:val="center"/>
          </w:tcPr>
          <w:p>
            <w:pPr>
              <w:ind w:left="0" w:leftChars="0" w:right="0" w:rightChars="0" w:firstLine="0" w:firstLineChars="0"/>
              <w:jc w:val="center"/>
              <w:rPr>
                <w:rFonts w:ascii="仿宋_GB2312" w:hAnsi="仿宋_GB2312" w:cs="仿宋_GB2312"/>
                <w:b/>
                <w:kern w:val="0"/>
                <w:sz w:val="24"/>
              </w:rPr>
            </w:pPr>
            <w:r>
              <w:rPr>
                <w:rFonts w:hint="eastAsia" w:ascii="仿宋_GB2312" w:hAnsi="仿宋_GB2312" w:cs="仿宋_GB2312"/>
                <w:b/>
                <w:sz w:val="24"/>
              </w:rPr>
              <w:t>评审</w:t>
            </w:r>
          </w:p>
        </w:tc>
        <w:tc>
          <w:tcPr>
            <w:tcW w:w="4139" w:type="dxa"/>
            <w:vAlign w:val="center"/>
          </w:tcPr>
          <w:p>
            <w:pPr>
              <w:pStyle w:val="7"/>
              <w:numPr>
                <w:ilvl w:val="0"/>
                <w:numId w:val="1"/>
              </w:numPr>
              <w:spacing w:line="320" w:lineRule="exact"/>
              <w:ind w:firstLineChars="0"/>
              <w:jc w:val="left"/>
              <w:rPr>
                <w:rFonts w:ascii="仿宋_GB2312" w:hAnsi="仿宋_GB2312" w:cs="仿宋_GB2312"/>
                <w:kern w:val="0"/>
                <w:sz w:val="24"/>
              </w:rPr>
            </w:pPr>
            <w:r>
              <w:rPr>
                <w:rFonts w:ascii="Times New Roman" w:hAnsi="Times New Roman" w:eastAsia="仿宋_GB2312" w:cs="Times New Roman"/>
                <w:kern w:val="2"/>
                <w:sz w:val="24"/>
                <w:szCs w:val="24"/>
                <w:lang w:val="en-US" w:eastAsia="zh-CN" w:bidi="ar-SA"/>
              </w:rPr>
              <w:t>浙江省</w:t>
            </w:r>
            <w:r>
              <w:rPr>
                <w:rFonts w:hint="eastAsia" w:ascii="Times New Roman" w:hAnsi="Times New Roman" w:eastAsia="仿宋_GB2312" w:cs="Times New Roman"/>
                <w:kern w:val="2"/>
                <w:sz w:val="24"/>
                <w:szCs w:val="24"/>
                <w:lang w:val="en-US" w:eastAsia="zh-CN" w:bidi="ar-SA"/>
              </w:rPr>
              <w:t>“</w:t>
            </w:r>
            <w:r>
              <w:rPr>
                <w:rFonts w:ascii="Times New Roman" w:hAnsi="Times New Roman" w:eastAsia="仿宋_GB2312" w:cs="Times New Roman"/>
                <w:kern w:val="2"/>
                <w:sz w:val="24"/>
                <w:szCs w:val="24"/>
                <w:lang w:val="en-US" w:eastAsia="zh-CN" w:bidi="ar-SA"/>
              </w:rPr>
              <w:t>万人计划</w:t>
            </w:r>
            <w:r>
              <w:rPr>
                <w:rFonts w:hint="eastAsia" w:ascii="Times New Roman" w:hAnsi="Times New Roman" w:eastAsia="仿宋_GB2312" w:cs="Times New Roman"/>
                <w:kern w:val="2"/>
                <w:sz w:val="24"/>
                <w:szCs w:val="24"/>
                <w:lang w:val="en-US" w:eastAsia="zh-CN" w:bidi="ar-SA"/>
              </w:rPr>
              <w:t>”</w:t>
            </w:r>
            <w:r>
              <w:rPr>
                <w:rFonts w:ascii="Times New Roman" w:hAnsi="Times New Roman" w:eastAsia="仿宋_GB2312" w:cs="Times New Roman"/>
                <w:kern w:val="2"/>
                <w:sz w:val="24"/>
                <w:szCs w:val="24"/>
                <w:lang w:val="en-US" w:eastAsia="zh-CN" w:bidi="ar-SA"/>
              </w:rPr>
              <w:t>（青年拔尖）人才</w:t>
            </w:r>
          </w:p>
        </w:tc>
        <w:tc>
          <w:tcPr>
            <w:tcW w:w="4961" w:type="dxa"/>
            <w:vAlign w:val="center"/>
          </w:tcPr>
          <w:p>
            <w:pPr>
              <w:numPr>
                <w:ilvl w:val="0"/>
                <w:numId w:val="3"/>
              </w:numPr>
              <w:spacing w:line="320" w:lineRule="exac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省部级成果奖励二等奖第一获奖人</w:t>
            </w:r>
          </w:p>
          <w:p>
            <w:pPr>
              <w:numPr>
                <w:ilvl w:val="0"/>
                <w:numId w:val="3"/>
              </w:numPr>
              <w:spacing w:line="320" w:lineRule="exac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浙江省教学成果奖二等奖第一获奖人</w:t>
            </w:r>
          </w:p>
          <w:p>
            <w:pPr>
              <w:pStyle w:val="7"/>
              <w:numPr>
                <w:ilvl w:val="0"/>
                <w:numId w:val="1"/>
              </w:numPr>
              <w:spacing w:line="320" w:lineRule="exact"/>
              <w:ind w:firstLineChars="0"/>
              <w:jc w:val="left"/>
              <w:rPr>
                <w:rFonts w:ascii="仿宋_GB2312" w:hAnsi="仿宋_GB2312" w:cs="仿宋_GB2312"/>
                <w:sz w:val="24"/>
              </w:rPr>
            </w:pPr>
            <w:r>
              <w:rPr>
                <w:rFonts w:ascii="Times New Roman" w:hAnsi="Times New Roman" w:eastAsia="仿宋_GB2312" w:cs="Times New Roman"/>
                <w:kern w:val="2"/>
                <w:sz w:val="24"/>
                <w:szCs w:val="24"/>
                <w:lang w:val="en-US" w:eastAsia="zh-CN" w:bidi="ar-SA"/>
              </w:rPr>
              <w:t>教育部高校科研优秀成果奖（人文社科）三等奖、青年奖和成果普及奖第一获奖人</w:t>
            </w:r>
          </w:p>
        </w:tc>
        <w:tc>
          <w:tcPr>
            <w:tcW w:w="1701" w:type="dxa"/>
            <w:vAlign w:val="center"/>
          </w:tcPr>
          <w:p>
            <w:pPr>
              <w:numPr>
                <w:ilvl w:val="0"/>
                <w:numId w:val="3"/>
              </w:numPr>
              <w:spacing w:line="320" w:lineRule="exact"/>
              <w:rPr>
                <w:sz w:val="24"/>
              </w:rPr>
            </w:pPr>
            <w:r>
              <w:rPr>
                <w:sz w:val="24"/>
              </w:rPr>
              <w:t>主持科技Ⅲ类科研项目</w:t>
            </w:r>
          </w:p>
          <w:p>
            <w:pPr>
              <w:numPr>
                <w:ilvl w:val="0"/>
                <w:numId w:val="3"/>
              </w:numPr>
              <w:spacing w:line="320" w:lineRule="exact"/>
              <w:rPr>
                <w:sz w:val="24"/>
              </w:rPr>
            </w:pPr>
            <w:r>
              <w:rPr>
                <w:sz w:val="24"/>
              </w:rPr>
              <w:t>浙江省杰出青年基金获得者</w:t>
            </w:r>
          </w:p>
          <w:p>
            <w:pPr>
              <w:numPr>
                <w:ilvl w:val="0"/>
                <w:numId w:val="3"/>
              </w:numPr>
              <w:spacing w:line="320" w:lineRule="exact"/>
              <w:rPr>
                <w:sz w:val="24"/>
              </w:rPr>
            </w:pPr>
            <w:r>
              <w:rPr>
                <w:sz w:val="24"/>
              </w:rPr>
              <w:t>国家级一流课程负责人</w:t>
            </w:r>
          </w:p>
          <w:p>
            <w:pPr>
              <w:pStyle w:val="7"/>
              <w:numPr>
                <w:ilvl w:val="0"/>
                <w:numId w:val="1"/>
              </w:numPr>
              <w:spacing w:line="320" w:lineRule="exact"/>
              <w:ind w:firstLineChars="0"/>
              <w:jc w:val="left"/>
              <w:rPr>
                <w:rFonts w:ascii="仿宋_GB2312" w:hAnsi="仿宋_GB2312" w:cs="仿宋_GB2312"/>
                <w:kern w:val="0"/>
                <w:sz w:val="24"/>
              </w:rPr>
            </w:pPr>
            <w:r>
              <w:rPr>
                <w:sz w:val="24"/>
              </w:rPr>
              <w:t>国家级规划教材第一主编</w:t>
            </w:r>
          </w:p>
        </w:tc>
        <w:tc>
          <w:tcPr>
            <w:tcW w:w="851" w:type="dxa"/>
            <w:vAlign w:val="center"/>
          </w:tcPr>
          <w:p>
            <w:pPr>
              <w:spacing w:line="340" w:lineRule="exact"/>
              <w:ind w:left="-160" w:leftChars="-50"/>
              <w:jc w:val="center"/>
              <w:rPr>
                <w:sz w:val="28"/>
                <w:szCs w:val="28"/>
              </w:rPr>
            </w:pPr>
            <w:r>
              <w:rPr>
                <w:rFonts w:hint="eastAsia"/>
                <w:sz w:val="28"/>
                <w:szCs w:val="28"/>
              </w:rPr>
              <w:t>15</w:t>
            </w:r>
          </w:p>
        </w:tc>
      </w:tr>
    </w:tbl>
    <w:p>
      <w:pPr>
        <w:keepNext w:val="0"/>
        <w:keepLines w:val="0"/>
        <w:pageBreakBefore w:val="0"/>
        <w:widowControl w:val="0"/>
        <w:kinsoku/>
        <w:wordWrap/>
        <w:overflowPunct/>
        <w:topLinePunct w:val="0"/>
        <w:autoSpaceDE/>
        <w:autoSpaceDN/>
        <w:bidi w:val="0"/>
        <w:adjustRightInd w:val="0"/>
        <w:snapToGrid w:val="0"/>
        <w:spacing w:before="157" w:beforeLines="50" w:line="320" w:lineRule="exact"/>
        <w:ind w:firstLine="480" w:firstLineChars="200"/>
        <w:textAlignment w:val="auto"/>
        <w:rPr>
          <w:rFonts w:ascii="楷体_GB2312" w:hAnsi="楷体_GB2312" w:eastAsia="楷体_GB2312" w:cs="楷体_GB2312"/>
          <w:bCs/>
          <w:sz w:val="24"/>
        </w:rPr>
      </w:pPr>
      <w:r>
        <w:rPr>
          <w:rFonts w:hint="eastAsia" w:ascii="楷体_GB2312" w:hAnsi="楷体_GB2312" w:eastAsia="楷体_GB2312" w:cs="楷体_GB2312"/>
          <w:bCs/>
          <w:sz w:val="24"/>
        </w:rPr>
        <w:t>注：</w:t>
      </w:r>
      <w:r>
        <w:rPr>
          <w:rFonts w:hint="eastAsia" w:ascii="楷体_GB2312" w:hAnsi="楷体_GB2312" w:eastAsia="楷体_GB2312" w:cs="楷体_GB2312"/>
          <w:bCs/>
          <w:sz w:val="24"/>
        </w:rPr>
        <w:fldChar w:fldCharType="begin"/>
      </w:r>
      <w:r>
        <w:rPr>
          <w:rFonts w:hint="eastAsia" w:ascii="楷体_GB2312" w:hAnsi="楷体_GB2312" w:eastAsia="楷体_GB2312" w:cs="楷体_GB2312"/>
          <w:bCs/>
          <w:sz w:val="24"/>
        </w:rPr>
        <w:instrText xml:space="preserve"> = 1 \* GB3 </w:instrText>
      </w:r>
      <w:r>
        <w:rPr>
          <w:rFonts w:hint="eastAsia" w:ascii="楷体_GB2312" w:hAnsi="楷体_GB2312" w:eastAsia="楷体_GB2312" w:cs="楷体_GB2312"/>
          <w:bCs/>
          <w:sz w:val="24"/>
        </w:rPr>
        <w:fldChar w:fldCharType="separate"/>
      </w:r>
      <w:r>
        <w:rPr>
          <w:rFonts w:hint="eastAsia" w:ascii="楷体_GB2312" w:hAnsi="楷体_GB2312" w:eastAsia="楷体_GB2312" w:cs="楷体_GB2312"/>
          <w:bCs/>
          <w:sz w:val="24"/>
        </w:rPr>
        <w:t>①</w:t>
      </w:r>
      <w:r>
        <w:rPr>
          <w:rFonts w:hint="eastAsia" w:ascii="楷体_GB2312" w:hAnsi="楷体_GB2312" w:eastAsia="楷体_GB2312" w:cs="楷体_GB2312"/>
          <w:bCs/>
          <w:sz w:val="24"/>
        </w:rPr>
        <w:fldChar w:fldCharType="end"/>
      </w:r>
      <w:r>
        <w:rPr>
          <w:rFonts w:hint="eastAsia" w:ascii="楷体_GB2312" w:hAnsi="楷体_GB2312" w:eastAsia="楷体_GB2312" w:cs="楷体_GB2312"/>
          <w:bCs/>
          <w:sz w:val="24"/>
        </w:rPr>
        <w:t xml:space="preserve"> 国家“万人计划”领军人才包括：科技创新领军人才、哲学社会科学领军人才、教学名师、百千万工程领军人才；</w:t>
      </w:r>
    </w:p>
    <w:p>
      <w:pPr>
        <w:keepNext w:val="0"/>
        <w:keepLines w:val="0"/>
        <w:pageBreakBefore w:val="0"/>
        <w:widowControl w:val="0"/>
        <w:kinsoku/>
        <w:wordWrap/>
        <w:overflowPunct/>
        <w:topLinePunct w:val="0"/>
        <w:autoSpaceDE/>
        <w:autoSpaceDN/>
        <w:bidi w:val="0"/>
        <w:adjustRightInd/>
        <w:snapToGrid/>
        <w:spacing w:line="320" w:lineRule="exact"/>
        <w:ind w:firstLine="960" w:firstLineChars="400"/>
        <w:textAlignment w:val="auto"/>
        <w:rPr>
          <w:rFonts w:ascii="楷体_GB2312" w:hAnsi="楷体_GB2312" w:eastAsia="楷体_GB2312" w:cs="楷体_GB2312"/>
          <w:bCs/>
          <w:sz w:val="24"/>
        </w:rPr>
      </w:pPr>
      <w:r>
        <w:rPr>
          <w:rFonts w:hint="eastAsia" w:ascii="楷体_GB2312" w:hAnsi="楷体_GB2312" w:eastAsia="楷体_GB2312" w:cs="楷体_GB2312"/>
          <w:bCs/>
          <w:sz w:val="24"/>
        </w:rPr>
        <w:fldChar w:fldCharType="begin"/>
      </w:r>
      <w:r>
        <w:rPr>
          <w:rFonts w:hint="eastAsia" w:ascii="楷体_GB2312" w:hAnsi="楷体_GB2312" w:eastAsia="楷体_GB2312" w:cs="楷体_GB2312"/>
          <w:bCs/>
          <w:sz w:val="24"/>
        </w:rPr>
        <w:instrText xml:space="preserve"> = 2 \* GB3 </w:instrText>
      </w:r>
      <w:r>
        <w:rPr>
          <w:rFonts w:hint="eastAsia" w:ascii="楷体_GB2312" w:hAnsi="楷体_GB2312" w:eastAsia="楷体_GB2312" w:cs="楷体_GB2312"/>
          <w:bCs/>
          <w:sz w:val="24"/>
        </w:rPr>
        <w:fldChar w:fldCharType="separate"/>
      </w:r>
      <w:r>
        <w:rPr>
          <w:rFonts w:hint="eastAsia" w:ascii="楷体_GB2312" w:hAnsi="楷体_GB2312" w:eastAsia="楷体_GB2312" w:cs="楷体_GB2312"/>
          <w:bCs/>
          <w:sz w:val="24"/>
        </w:rPr>
        <w:t>②</w:t>
      </w:r>
      <w:r>
        <w:rPr>
          <w:rFonts w:hint="eastAsia" w:ascii="楷体_GB2312" w:hAnsi="楷体_GB2312" w:eastAsia="楷体_GB2312" w:cs="楷体_GB2312"/>
          <w:bCs/>
          <w:sz w:val="24"/>
        </w:rPr>
        <w:fldChar w:fldCharType="end"/>
      </w:r>
      <w:r>
        <w:rPr>
          <w:rFonts w:hint="eastAsia" w:ascii="楷体_GB2312" w:hAnsi="楷体_GB2312" w:eastAsia="楷体_GB2312" w:cs="楷体_GB2312"/>
          <w:bCs/>
          <w:sz w:val="24"/>
        </w:rPr>
        <w:t xml:space="preserve"> 成果类、项目类资格条件应为近8年新增业绩，省部级及以上成果获奖以加盖国徽的公章为准；</w:t>
      </w:r>
    </w:p>
    <w:p>
      <w:pPr>
        <w:keepNext w:val="0"/>
        <w:keepLines w:val="0"/>
        <w:pageBreakBefore w:val="0"/>
        <w:widowControl w:val="0"/>
        <w:kinsoku/>
        <w:wordWrap/>
        <w:overflowPunct/>
        <w:topLinePunct w:val="0"/>
        <w:autoSpaceDE/>
        <w:autoSpaceDN/>
        <w:bidi w:val="0"/>
        <w:adjustRightInd/>
        <w:snapToGrid/>
        <w:spacing w:line="320" w:lineRule="exact"/>
        <w:ind w:firstLine="960" w:firstLineChars="400"/>
        <w:textAlignment w:val="auto"/>
        <w:rPr>
          <w:rFonts w:hint="eastAsia" w:ascii="楷体_GB2312" w:hAnsi="楷体_GB2312" w:eastAsia="楷体_GB2312" w:cs="楷体_GB2312"/>
          <w:bCs/>
        </w:rPr>
      </w:pPr>
      <w:r>
        <w:rPr>
          <w:rFonts w:hint="eastAsia" w:ascii="楷体_GB2312" w:hAnsi="楷体_GB2312" w:eastAsia="楷体_GB2312" w:cs="楷体_GB2312"/>
          <w:bCs/>
          <w:sz w:val="24"/>
        </w:rPr>
        <w:t>③ 成果获奖、论文应以</w:t>
      </w:r>
      <w:r>
        <w:rPr>
          <w:rFonts w:hint="eastAsia" w:ascii="楷体_GB2312" w:hAnsi="楷体_GB2312" w:eastAsia="楷体_GB2312" w:cs="楷体_GB2312"/>
          <w:bCs/>
          <w:kern w:val="0"/>
          <w:sz w:val="24"/>
        </w:rPr>
        <w:t>“浙江工业大学”为第一单位（如是通讯作者，本校学生应是第一作者）。</w:t>
      </w:r>
    </w:p>
    <w:sectPr>
      <w:footerReference r:id="rId3" w:type="default"/>
      <w:pgSz w:w="16838" w:h="11906" w:orient="landscape"/>
      <w:pgMar w:top="1474" w:right="1701" w:bottom="1588" w:left="1418" w:header="851" w:footer="1134"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ylfaen">
    <w:panose1 w:val="010A0502050306030303"/>
    <w:charset w:val="00"/>
    <w:family w:val="auto"/>
    <w:pitch w:val="default"/>
    <w:sig w:usb0="04000687" w:usb1="00000000" w:usb2="00000000" w:usb3="00000000" w:csb0="2000009F" w:csb1="00000000"/>
  </w:font>
  <w:font w:name="Sitka Banner">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val="0"/>
                            <w:snapToGrid w:val="0"/>
                            <w:ind w:left="320" w:leftChars="100" w:right="32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59264;mso-width-relative:page;mso-height-relative:page;" filled="f" stroked="f" coordsize="21600,21600" o:gfxdata="UEsDBAoAAAAAAIdO4kAAAAAAAAAAAAAAAAAEAAAAZHJzL1BLAwQUAAAACACHTuJA1vb3ENcAAAAL&#10;AQAADwAAAGRycy9kb3ducmV2LnhtbE2PzU7DMBCE70i8g7VI3KidtKqaEKcSFeGIRMOBoxsvScA/&#10;ke2m4e3ZnuA4s59mZ6r9Yg2bMcTROwnZSgBD13k9ul7Ce9s87IDFpJxWxjuU8IMR9vXtTaVK7S/u&#10;Dedj6hmFuFgqCUNKU8l57Aa0Kq78hI5unz5YlUiGnuugLhRuDc+F2HKrRkcfBjXhYcDu+3i2Eg5N&#10;24YZYzAf+NKsv16fNvi8SHl/l4lHYAmX9AfDtT5Vh5o6nfzZ6cgM6VzsCmIlrGnTFdgUWzJOEvIi&#10;E8Driv/fUP8CUEsDBBQAAAAIAIdO4kBItvYn3AIAACQGAAAOAAAAZHJzL2Uyb0RvYy54bWytVM1u&#10;1DAQviPxDpbvaZJtus1GzVbbTYOQKlqpIM5ex9lYOLZle38K4gpvwIkLd56rz8E42ey2BaFKsIfs&#10;2DOeme+bn7PzbSvQmhnLlcxxfBRhxCRVFZfLHL97WwYpRtYRWRGhJMvxHbP4fPryxdlGZ2ykGiUq&#10;ZhA4kTbb6Bw3zuksDC1tWEvskdJMgrJWpiUOjmYZVoZswHsrwlEUjcONMpU2ijJr4bbolXjn0TzH&#10;oaprTlmh6Kpl0vVeDRPEASTbcG3xtMu2rhl113VtmUMix4DUdV8IAvLCf8PpGcmWhuiG010K5Dkp&#10;PMHUEi4h6N5VQRxBK8N/c9VyapRVtTuiqg17IB0jgCKOnnBz2xDNOixAtdV70u3/c0vfrG8M4hV0&#10;AkaStFDw+29f77//vP/xBcWeno22GVjdarBz2wu19aa7ewuXHvW2Nq3/BzwI9EDu3Z5ctnWI+kfp&#10;KE0jUFHQDQfwEx6ea2PdK6Za5IUcG6heRypZX1nXmw4mPppUJRcC7kkmJNrkeHx8EnUP9hpwLqQ3&#10;gCzAx07qK/NpEk0u08s0CZLR+DJIoqIIZuU8CcZlfHpSHBfzeRF/9v7iJGt4VTHp4w1dEifPq8Ku&#10;U/r67vvEKsEr786nZM1yMRcGrQl0adn9PMOQ/AOz8HEanRpQPYEUj5LoYjQJynF6GiRlchJMTqM0&#10;iOLJxWQcJZOkKB9DuuKS/TukR+w/SJpkvmB7bAtB6Ie/QvPpHKABA0PhQt+Hfb95yW0XW6DIiwtV&#10;3UFvGtUPt9W05BD0ilh3QwxMM/Qc7Dt3DZ9aKOgTtZMwapT5+Kd7bw/lBS1GG9gOOZawDDESryUM&#10;Hzh0g2AGYTEIctXOFRQSBgpy6UR4YJwYxNqo9j0swZmPASoiKUTKsRvEues3FCxRymazzmilDV82&#10;/QNYHZq4K3mrqQ/TtZCerRzMQzcmB1aASn+A5dGRult0fjs9PHdWh+U+/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MBQAAW0NvbnRlbnRfVHlw&#10;ZXNdLnhtbFBLAQIUAAoAAAAAAIdO4kAAAAAAAAAAAAAAAAAGAAAAAAAAAAAAEAAAAC4EAABfcmVs&#10;cy9QSwECFAAUAAAACACHTuJAihRmPNEAAACUAQAACwAAAAAAAAABACAAAABSBAAAX3JlbHMvLnJl&#10;bHNQSwECFAAKAAAAAACHTuJAAAAAAAAAAAAAAAAABAAAAAAAAAAAABAAAAAAAAAAZHJzL1BLAQIU&#10;ABQAAAAIAIdO4kDW9vcQ1wAAAAsBAAAPAAAAAAAAAAEAIAAAACIAAABkcnMvZG93bnJldi54bWxQ&#10;SwECFAAUAAAACACHTuJASLb2J9wCAAAkBgAADgAAAAAAAAABACAAAAAmAQAAZHJzL2Uyb0RvYy54&#10;bWxQSwUGAAAAAAYABgBZAQAAdA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val="0"/>
                      <w:snapToGrid w:val="0"/>
                      <w:ind w:left="320" w:leftChars="100" w:right="320" w:rightChars="1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5A009B"/>
    <w:multiLevelType w:val="multilevel"/>
    <w:tmpl w:val="2A5A009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E3C693B"/>
    <w:multiLevelType w:val="multilevel"/>
    <w:tmpl w:val="2E3C69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A50218B"/>
    <w:multiLevelType w:val="multilevel"/>
    <w:tmpl w:val="4A50218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K0MLc0NzIxsrA0MTdU0lEKTi0uzszPAykwqQUAQuxxfCwAAAA="/>
  </w:docVars>
  <w:rsids>
    <w:rsidRoot w:val="008A2150"/>
    <w:rsid w:val="000A6CE1"/>
    <w:rsid w:val="00181578"/>
    <w:rsid w:val="003C781A"/>
    <w:rsid w:val="0040729B"/>
    <w:rsid w:val="004341C8"/>
    <w:rsid w:val="00457D88"/>
    <w:rsid w:val="0047037B"/>
    <w:rsid w:val="004B12D3"/>
    <w:rsid w:val="00552044"/>
    <w:rsid w:val="00664F54"/>
    <w:rsid w:val="00756111"/>
    <w:rsid w:val="007D3F30"/>
    <w:rsid w:val="007E4BDC"/>
    <w:rsid w:val="00884982"/>
    <w:rsid w:val="00890B8D"/>
    <w:rsid w:val="008A2150"/>
    <w:rsid w:val="008B0F8E"/>
    <w:rsid w:val="00A16804"/>
    <w:rsid w:val="00A96D25"/>
    <w:rsid w:val="00B739BC"/>
    <w:rsid w:val="00B9506E"/>
    <w:rsid w:val="00D25D7A"/>
    <w:rsid w:val="00D70269"/>
    <w:rsid w:val="00E405E8"/>
    <w:rsid w:val="00EC73FF"/>
    <w:rsid w:val="1A35040F"/>
    <w:rsid w:val="7452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_Style 3"/>
    <w:basedOn w:val="1"/>
    <w:next w:val="8"/>
    <w:qFormat/>
    <w:uiPriority w:val="34"/>
    <w:pPr>
      <w:ind w:firstLine="420" w:firstLineChars="200"/>
    </w:pPr>
  </w:style>
  <w:style w:type="paragraph" w:styleId="8">
    <w:name w:val="List Paragraph"/>
    <w:basedOn w:val="1"/>
    <w:qFormat/>
    <w:uiPriority w:val="34"/>
    <w:pPr>
      <w:ind w:firstLine="420" w:firstLineChars="200"/>
    </w:pPr>
  </w:style>
  <w:style w:type="character" w:customStyle="1" w:styleId="9">
    <w:name w:val="页眉 Char"/>
    <w:basedOn w:val="6"/>
    <w:link w:val="4"/>
    <w:uiPriority w:val="99"/>
    <w:rPr>
      <w:rFonts w:ascii="Times New Roman" w:hAnsi="Times New Roman" w:eastAsia="仿宋_GB2312" w:cs="Times New Roman"/>
      <w:sz w:val="18"/>
      <w:szCs w:val="18"/>
    </w:rPr>
  </w:style>
  <w:style w:type="character" w:customStyle="1" w:styleId="10">
    <w:name w:val="页脚 Char"/>
    <w:basedOn w:val="6"/>
    <w:link w:val="3"/>
    <w:qFormat/>
    <w:uiPriority w:val="99"/>
    <w:rPr>
      <w:rFonts w:ascii="Times New Roman" w:hAnsi="Times New Roman" w:eastAsia="仿宋_GB2312" w:cs="Times New Roman"/>
      <w:sz w:val="18"/>
      <w:szCs w:val="18"/>
    </w:rPr>
  </w:style>
  <w:style w:type="character" w:customStyle="1" w:styleId="11">
    <w:name w:val="批注框文本 Char"/>
    <w:basedOn w:val="6"/>
    <w:link w:val="2"/>
    <w:semiHidden/>
    <w:qFormat/>
    <w:uiPriority w:val="99"/>
    <w:rPr>
      <w:rFonts w:ascii="Times New Roman" w:hAnsi="Times New Roman" w:eastAsia="仿宋_GB2312" w:cs="Times New Roman"/>
      <w:sz w:val="18"/>
      <w:szCs w:val="18"/>
    </w:rPr>
  </w:style>
  <w:style w:type="paragraph" w:customStyle="1" w:styleId="12">
    <w:name w:val="_Style 31"/>
    <w:basedOn w:val="1"/>
    <w:next w:val="8"/>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207</Words>
  <Characters>1183</Characters>
  <Lines>9</Lines>
  <Paragraphs>2</Paragraphs>
  <TotalTime>3</TotalTime>
  <ScaleCrop>false</ScaleCrop>
  <LinksUpToDate>false</LinksUpToDate>
  <CharactersWithSpaces>1388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2022-03-29T00:39:00Z</dcterms:created>
  <dc:creator>yan qinying</dc:creator>
  <cp:lastModifiedBy>黄子明(huangzm)</cp:lastModifiedBy>
  <cp:lastPrinted>2022-03-29T09:39:00Z</cp:lastPrinted>
  <dcterms:modified xsi:type="dcterms:W3CDTF">2022-03-31T09:59:10Z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5C7F34EB6B194EEBB1555AC5E0A56336</vt:lpwstr>
  </property>
</Properties>
</file>