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7E" w:rsidRDefault="0082117E" w:rsidP="0082117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:rsidR="0082117E" w:rsidRDefault="00EA45F8" w:rsidP="0082117E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提名奖项：技术发明奖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82117E" w:rsidTr="00FD1CB9">
        <w:trPr>
          <w:trHeight w:val="647"/>
        </w:trPr>
        <w:tc>
          <w:tcPr>
            <w:tcW w:w="2269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82117E" w:rsidTr="00FD1CB9">
        <w:trPr>
          <w:trHeight w:val="561"/>
        </w:trPr>
        <w:tc>
          <w:tcPr>
            <w:tcW w:w="2269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</w:p>
        </w:tc>
      </w:tr>
      <w:tr w:rsidR="0082117E" w:rsidTr="00FD1CB9">
        <w:trPr>
          <w:trHeight w:val="2461"/>
        </w:trPr>
        <w:tc>
          <w:tcPr>
            <w:tcW w:w="2269" w:type="dxa"/>
            <w:vAlign w:val="center"/>
          </w:tcPr>
          <w:p w:rsidR="0082117E" w:rsidRDefault="0082117E" w:rsidP="00FD1CB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:rsidR="0082117E" w:rsidRDefault="0082117E" w:rsidP="00FD1CB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1F0503" w:rsidRPr="009F4F92" w:rsidRDefault="006457E6" w:rsidP="006457E6">
            <w:pPr>
              <w:spacing w:line="440" w:lineRule="exact"/>
              <w:rPr>
                <w:color w:val="FF0000"/>
                <w:sz w:val="28"/>
                <w:szCs w:val="28"/>
              </w:rPr>
            </w:pPr>
            <w:r w:rsidRPr="006457E6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详见附件</w:t>
            </w:r>
          </w:p>
        </w:tc>
      </w:tr>
      <w:tr w:rsidR="0082117E" w:rsidTr="00FD1CB9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2117E" w:rsidRDefault="0082117E" w:rsidP="00FD1CB9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82117E" w:rsidRDefault="005E137A" w:rsidP="00FD1CB9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XXX</w:t>
            </w:r>
            <w:r w:rsidR="0082117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，排名1，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职称</w:t>
            </w:r>
            <w:r w:rsidR="0082117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</w:t>
            </w:r>
            <w:r w:rsidR="009F4F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:rsidR="0082117E" w:rsidRDefault="005E137A" w:rsidP="00FD1CB9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XXX</w:t>
            </w:r>
            <w:r w:rsidR="0082117E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，排名2，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职称</w:t>
            </w:r>
            <w:r w:rsidR="009F4F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单位</w:t>
            </w:r>
            <w:r w:rsidR="009F4F92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；</w:t>
            </w:r>
          </w:p>
          <w:p w:rsidR="005E137A" w:rsidRDefault="005E137A" w:rsidP="005E137A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XXX，排名2，职称，单位；</w:t>
            </w:r>
          </w:p>
          <w:p w:rsidR="0082117E" w:rsidRPr="00706DD8" w:rsidRDefault="005E137A" w:rsidP="00FD1CB9">
            <w:pPr>
              <w:spacing w:line="440" w:lineRule="exac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82117E" w:rsidTr="00FD1CB9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82117E" w:rsidRDefault="0082117E" w:rsidP="00FD1CB9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82117E" w:rsidRDefault="0082117E" w:rsidP="00FD1CB9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1.单位名称：</w:t>
            </w:r>
            <w:r w:rsidR="005E137A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XXX</w:t>
            </w:r>
          </w:p>
          <w:p w:rsidR="0082117E" w:rsidRDefault="0082117E" w:rsidP="005E137A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2.单位名称：</w:t>
            </w:r>
            <w:r w:rsidR="005E137A"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XXX</w:t>
            </w:r>
          </w:p>
          <w:p w:rsidR="005E137A" w:rsidRPr="00216A48" w:rsidRDefault="005E137A" w:rsidP="005E137A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  <w:t>……</w:t>
            </w:r>
          </w:p>
        </w:tc>
      </w:tr>
      <w:tr w:rsidR="0082117E" w:rsidTr="00FD1CB9">
        <w:trPr>
          <w:trHeight w:val="692"/>
        </w:trPr>
        <w:tc>
          <w:tcPr>
            <w:tcW w:w="2269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82117E" w:rsidRPr="00161449" w:rsidRDefault="00C22027" w:rsidP="00FD1CB9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 w:rsidRPr="00161449">
              <w:rPr>
                <w:rStyle w:val="title1"/>
                <w:rFonts w:ascii="仿宋_GB2312" w:eastAsia="仿宋_GB2312" w:hAnsi="Tahoma" w:cstheme="minorBidi"/>
                <w:b w:val="0"/>
                <w:color w:val="000000"/>
                <w:kern w:val="0"/>
                <w:sz w:val="28"/>
              </w:rPr>
              <w:t>浙江省教育厅</w:t>
            </w:r>
          </w:p>
        </w:tc>
      </w:tr>
      <w:tr w:rsidR="0082117E" w:rsidTr="00FD1CB9">
        <w:trPr>
          <w:trHeight w:val="3683"/>
        </w:trPr>
        <w:tc>
          <w:tcPr>
            <w:tcW w:w="2269" w:type="dxa"/>
            <w:vAlign w:val="center"/>
          </w:tcPr>
          <w:p w:rsidR="0082117E" w:rsidRDefault="0082117E" w:rsidP="00FD1CB9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763493" w:rsidRDefault="00763493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</w:pPr>
          </w:p>
          <w:p w:rsidR="003C2462" w:rsidRPr="00763493" w:rsidRDefault="003C2462" w:rsidP="00763493">
            <w:pPr>
              <w:ind w:firstLineChars="200" w:firstLine="420"/>
              <w:contextualSpacing/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  <w:sz w:val="21"/>
                <w:szCs w:val="20"/>
              </w:rPr>
            </w:pP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  <w:sz w:val="21"/>
                <w:szCs w:val="20"/>
              </w:rPr>
              <w:t>提名该成果为浙江省科学技术奖X</w:t>
            </w:r>
            <w:r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  <w:sz w:val="21"/>
                <w:szCs w:val="20"/>
              </w:rPr>
              <w:t>XX</w:t>
            </w:r>
            <w:r>
              <w:rPr>
                <w:rStyle w:val="title1"/>
                <w:rFonts w:ascii="仿宋_GB2312" w:eastAsia="仿宋_GB2312" w:hAnsi="仿宋" w:cs="仿宋" w:hint="eastAsia"/>
                <w:b w:val="0"/>
                <w:bCs w:val="0"/>
                <w:color w:val="000000" w:themeColor="text1"/>
                <w:sz w:val="21"/>
                <w:szCs w:val="20"/>
              </w:rPr>
              <w:t>奖X等奖。</w:t>
            </w:r>
          </w:p>
        </w:tc>
      </w:tr>
    </w:tbl>
    <w:p w:rsidR="00E046EB" w:rsidRDefault="00E046EB"/>
    <w:p w:rsidR="006457E6" w:rsidRDefault="006457E6" w:rsidP="006457E6">
      <w:pPr>
        <w:jc w:val="center"/>
        <w:rPr>
          <w:rFonts w:ascii="方正黑体简体" w:eastAsia="方正黑体简体" w:hAnsi="宋体"/>
          <w:color w:val="000000" w:themeColor="text1"/>
          <w:sz w:val="32"/>
          <w:szCs w:val="22"/>
        </w:rPr>
        <w:sectPr w:rsidR="006457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457E6" w:rsidRPr="00C667D8" w:rsidRDefault="006457E6" w:rsidP="00085CDD">
      <w:pPr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 w:rsidRPr="00C667D8"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附件：</w:t>
      </w:r>
      <w:r w:rsidR="00085CDD" w:rsidRPr="00C667D8">
        <w:rPr>
          <w:rFonts w:ascii="黑体" w:eastAsia="黑体" w:hAnsi="黑体" w:hint="eastAsia"/>
          <w:color w:val="000000" w:themeColor="text1"/>
          <w:sz w:val="32"/>
          <w:szCs w:val="22"/>
        </w:rPr>
        <w:t xml:space="preserve">                 </w:t>
      </w:r>
      <w:r w:rsidRPr="00C667D8">
        <w:rPr>
          <w:rFonts w:ascii="黑体" w:eastAsia="黑体" w:hAnsi="黑体" w:hint="eastAsia"/>
          <w:color w:val="000000" w:themeColor="text1"/>
          <w:sz w:val="32"/>
          <w:szCs w:val="22"/>
        </w:rPr>
        <w:t>主要知识产权和标准规范目录（不超过10件）</w:t>
      </w:r>
    </w:p>
    <w:tbl>
      <w:tblPr>
        <w:tblW w:w="14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77"/>
        <w:gridCol w:w="992"/>
        <w:gridCol w:w="1655"/>
        <w:gridCol w:w="1102"/>
        <w:gridCol w:w="1213"/>
        <w:gridCol w:w="1213"/>
        <w:gridCol w:w="2215"/>
        <w:gridCol w:w="2215"/>
      </w:tblGrid>
      <w:tr w:rsidR="006457E6" w:rsidTr="004207FD">
        <w:trPr>
          <w:trHeight w:val="567"/>
          <w:jc w:val="center"/>
        </w:trPr>
        <w:tc>
          <w:tcPr>
            <w:tcW w:w="1305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577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92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:rsidR="006457E6" w:rsidRDefault="006457E6" w:rsidP="004207FD">
            <w:pPr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5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102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授权（标准发布）日期</w:t>
            </w:r>
          </w:p>
        </w:tc>
        <w:tc>
          <w:tcPr>
            <w:tcW w:w="1213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13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215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2215" w:type="dxa"/>
            <w:vAlign w:val="center"/>
          </w:tcPr>
          <w:p w:rsidR="006457E6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5E137A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5E137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widowControl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5E137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  <w:tr w:rsidR="006457E6" w:rsidTr="004207FD">
        <w:trPr>
          <w:trHeight w:val="567"/>
          <w:jc w:val="center"/>
        </w:trPr>
        <w:tc>
          <w:tcPr>
            <w:tcW w:w="130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577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99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655" w:type="dxa"/>
          </w:tcPr>
          <w:p w:rsidR="006457E6" w:rsidRPr="00323469" w:rsidRDefault="006457E6" w:rsidP="004207FD">
            <w:pPr>
              <w:widowControl/>
              <w:wordWrap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102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1213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  <w:tc>
          <w:tcPr>
            <w:tcW w:w="2215" w:type="dxa"/>
          </w:tcPr>
          <w:p w:rsidR="006457E6" w:rsidRPr="00323469" w:rsidRDefault="006457E6" w:rsidP="004207FD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</w:p>
        </w:tc>
      </w:tr>
    </w:tbl>
    <w:p w:rsidR="006457E6" w:rsidRPr="006457E6" w:rsidRDefault="006457E6" w:rsidP="00C667D8">
      <w:pPr>
        <w:ind w:firstLineChars="200" w:firstLine="420"/>
      </w:pPr>
      <w:bookmarkStart w:id="0" w:name="_GoBack"/>
      <w:bookmarkEnd w:id="0"/>
    </w:p>
    <w:sectPr w:rsidR="006457E6" w:rsidRPr="006457E6" w:rsidSect="00C9081F">
      <w:pgSz w:w="16838" w:h="11906" w:orient="landscape"/>
      <w:pgMar w:top="1797" w:right="1440" w:bottom="70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9F" w:rsidRDefault="009C6B9F" w:rsidP="00985B6E">
      <w:r>
        <w:separator/>
      </w:r>
    </w:p>
  </w:endnote>
  <w:endnote w:type="continuationSeparator" w:id="0">
    <w:p w:rsidR="009C6B9F" w:rsidRDefault="009C6B9F" w:rsidP="0098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9F" w:rsidRDefault="009C6B9F" w:rsidP="00985B6E">
      <w:r>
        <w:separator/>
      </w:r>
    </w:p>
  </w:footnote>
  <w:footnote w:type="continuationSeparator" w:id="0">
    <w:p w:rsidR="009C6B9F" w:rsidRDefault="009C6B9F" w:rsidP="0098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EA0"/>
    <w:multiLevelType w:val="hybridMultilevel"/>
    <w:tmpl w:val="4FD295AE"/>
    <w:lvl w:ilvl="0" w:tplc="8006FBEC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="仿宋" w:cs="仿宋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17E"/>
    <w:rsid w:val="00085CDD"/>
    <w:rsid w:val="00085E70"/>
    <w:rsid w:val="00161449"/>
    <w:rsid w:val="00165CA7"/>
    <w:rsid w:val="001A43DD"/>
    <w:rsid w:val="001F0503"/>
    <w:rsid w:val="00216A48"/>
    <w:rsid w:val="002F44FE"/>
    <w:rsid w:val="002F7B69"/>
    <w:rsid w:val="003107D1"/>
    <w:rsid w:val="003C2462"/>
    <w:rsid w:val="0043768C"/>
    <w:rsid w:val="004C2F41"/>
    <w:rsid w:val="005171B9"/>
    <w:rsid w:val="005C095F"/>
    <w:rsid w:val="005E137A"/>
    <w:rsid w:val="006457E6"/>
    <w:rsid w:val="00650887"/>
    <w:rsid w:val="00691742"/>
    <w:rsid w:val="006C4FB5"/>
    <w:rsid w:val="00706DD8"/>
    <w:rsid w:val="00763493"/>
    <w:rsid w:val="0082117E"/>
    <w:rsid w:val="008A0921"/>
    <w:rsid w:val="00915A23"/>
    <w:rsid w:val="00916D37"/>
    <w:rsid w:val="00985B6E"/>
    <w:rsid w:val="009C6B9F"/>
    <w:rsid w:val="009F4F92"/>
    <w:rsid w:val="00A44741"/>
    <w:rsid w:val="00A85AF0"/>
    <w:rsid w:val="00B176CB"/>
    <w:rsid w:val="00C1274D"/>
    <w:rsid w:val="00C22027"/>
    <w:rsid w:val="00C667D8"/>
    <w:rsid w:val="00C9081F"/>
    <w:rsid w:val="00CD24E4"/>
    <w:rsid w:val="00CD3088"/>
    <w:rsid w:val="00D36D72"/>
    <w:rsid w:val="00D41C15"/>
    <w:rsid w:val="00DC12EF"/>
    <w:rsid w:val="00DF6EEA"/>
    <w:rsid w:val="00E046EB"/>
    <w:rsid w:val="00E41551"/>
    <w:rsid w:val="00EA45F8"/>
    <w:rsid w:val="00EF5305"/>
    <w:rsid w:val="00F25B88"/>
    <w:rsid w:val="00F54923"/>
    <w:rsid w:val="00F84E7D"/>
    <w:rsid w:val="00F972E2"/>
    <w:rsid w:val="00FA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06D4C"/>
  <w15:docId w15:val="{013251EA-0E5B-4222-A54D-95720EA1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7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82117E"/>
    <w:rPr>
      <w:b/>
      <w:bCs/>
      <w:color w:val="9999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5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B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B6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F4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29</cp:revision>
  <dcterms:created xsi:type="dcterms:W3CDTF">2020-09-18T03:41:00Z</dcterms:created>
  <dcterms:modified xsi:type="dcterms:W3CDTF">2022-02-25T11:55:00Z</dcterms:modified>
</cp:coreProperties>
</file>