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关于组织参加浙江省第三届高校教师教学创新大赛实验技能专项赛的通知</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各学院（中心、部）：</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浙江省高等教育学会《关于举办浙江省第三届高校教师教学创新大赛实验技能专项赛的通知》（浙高教学会〔2022〕13号），现将组织参加“浙江省第三届高校教师教学创新大赛实验技能专项赛”大赛（以下简称“大赛”）的有关事项通知如下：</w:t>
      </w:r>
    </w:p>
    <w:p>
      <w:pPr>
        <w:numPr>
          <w:ilvl w:val="0"/>
          <w:numId w:val="1"/>
        </w:numPr>
        <w:ind w:firstLine="42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赛事组织</w:t>
      </w:r>
    </w:p>
    <w:p>
      <w:pPr>
        <w:widowControl w:val="0"/>
        <w:numPr>
          <w:ilvl w:val="0"/>
          <w:numId w:val="0"/>
        </w:num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指导单位：浙江省教育厅 </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主办单位：浙江省高等教育学会  </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承办单位：浙江省高等教育学会实验室工作分会 </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杭州电子科技大学 </w:t>
      </w:r>
    </w:p>
    <w:p>
      <w:pPr>
        <w:widowControl w:val="0"/>
        <w:numPr>
          <w:ilvl w:val="0"/>
          <w:numId w:val="1"/>
        </w:numPr>
        <w:ind w:left="0" w:leftChars="0" w:firstLine="42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类别设置</w:t>
      </w:r>
    </w:p>
    <w:p>
      <w:pPr>
        <w:widowControl w:val="0"/>
        <w:numPr>
          <w:ilvl w:val="0"/>
          <w:numId w:val="0"/>
        </w:numPr>
        <w:ind w:left="420" w:leftChars="0"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大赛分为实验教学比赛、自制实验教学仪器设备比赛两大类。实验教学比赛分为理工农医组和人文社科组，自制实验教学仪器设备比赛不分组别，实施细则分别见附件1和附件2。</w:t>
      </w:r>
    </w:p>
    <w:p>
      <w:pPr>
        <w:widowControl w:val="0"/>
        <w:numPr>
          <w:ilvl w:val="0"/>
          <w:numId w:val="1"/>
        </w:numPr>
        <w:ind w:left="0" w:leftChars="0" w:firstLine="42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参赛对象</w:t>
      </w:r>
    </w:p>
    <w:p>
      <w:pPr>
        <w:widowControl w:val="0"/>
        <w:numPr>
          <w:ilvl w:val="0"/>
          <w:numId w:val="0"/>
        </w:numPr>
        <w:ind w:left="420" w:leftChars="0"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浙江省普通本科院校在职教师。</w:t>
      </w:r>
    </w:p>
    <w:p>
      <w:pPr>
        <w:widowControl w:val="0"/>
        <w:numPr>
          <w:ilvl w:val="0"/>
          <w:numId w:val="0"/>
        </w:numPr>
        <w:ind w:left="420" w:leftChars="0"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个人或团队名义参赛均可，若以团队形式参赛时，团队成员须为同一学校在职教师，实验教学比赛团队成员包括1名主讲教师和不超过3名团队教师，自制实验教学仪器设备比赛团队成员包括1名负责人和不超过5名团队教师。</w:t>
      </w:r>
    </w:p>
    <w:p>
      <w:pPr>
        <w:widowControl w:val="0"/>
        <w:numPr>
          <w:ilvl w:val="0"/>
          <w:numId w:val="0"/>
        </w:numPr>
        <w:ind w:left="420" w:leftChars="0"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学校将组织预选，每类比赛推荐作品数量不超过2件（组别不限），以第一完成人身份参加大赛每类比赛只能提交1件作品。 </w:t>
      </w:r>
    </w:p>
    <w:p>
      <w:pPr>
        <w:widowControl w:val="0"/>
        <w:numPr>
          <w:ilvl w:val="0"/>
          <w:numId w:val="1"/>
        </w:numPr>
        <w:ind w:left="0" w:leftChars="0" w:firstLine="42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赛事安排</w:t>
      </w:r>
    </w:p>
    <w:p>
      <w:pPr>
        <w:widowControl w:val="0"/>
        <w:numPr>
          <w:ilvl w:val="0"/>
          <w:numId w:val="2"/>
        </w:numPr>
        <w:ind w:left="420" w:left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校赛</w:t>
      </w:r>
    </w:p>
    <w:p>
      <w:pPr>
        <w:widowControl w:val="0"/>
        <w:numPr>
          <w:ilvl w:val="0"/>
          <w:numId w:val="0"/>
        </w:numPr>
        <w:ind w:firstLine="56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各单位根据大赛实施细则将申报材料按规定要求发送邮件至实验室与资产管理处，截止时间为2023年2月20日，学校将于3月初组织校赛，具体工作另行通知。</w:t>
      </w:r>
    </w:p>
    <w:p>
      <w:pPr>
        <w:widowControl w:val="0"/>
        <w:numPr>
          <w:ilvl w:val="0"/>
          <w:numId w:val="2"/>
        </w:numPr>
        <w:ind w:left="420" w:leftChars="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省赛</w:t>
      </w:r>
    </w:p>
    <w:p>
      <w:pPr>
        <w:widowControl w:val="0"/>
        <w:numPr>
          <w:ilvl w:val="0"/>
          <w:numId w:val="0"/>
        </w:num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省赛拟定于2023年4月举行。由专委会组织评审，分为网络评审和现场评审两个阶段，根据网络评审结果择优进入第二阶段即现场评审阶段。最终得分为网络评审（60分）与现场评审（40分）成绩的总和，由高到低进行排序评奖。 </w:t>
      </w:r>
    </w:p>
    <w:p>
      <w:pPr>
        <w:widowControl w:val="0"/>
        <w:numPr>
          <w:ilvl w:val="0"/>
          <w:numId w:val="0"/>
        </w:numPr>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现场评审阶段，参赛教师要进行不超过15分钟的现场展示汇报，专家评委依据选手的汇报进行提问交流，满分为40分。</w:t>
      </w:r>
    </w:p>
    <w:p>
      <w:pPr>
        <w:widowControl w:val="0"/>
        <w:numPr>
          <w:ilvl w:val="0"/>
          <w:numId w:val="0"/>
        </w:numPr>
        <w:ind w:firstLine="56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五、其他事宜</w:t>
      </w:r>
    </w:p>
    <w:p>
      <w:pPr>
        <w:widowControl w:val="0"/>
        <w:numPr>
          <w:ilvl w:val="0"/>
          <w:numId w:val="0"/>
        </w:numPr>
        <w:ind w:firstLine="560"/>
        <w:jc w:val="both"/>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一</w:t>
      </w:r>
      <w:r>
        <w:rPr>
          <w:rFonts w:hint="default" w:ascii="仿宋_GB2312" w:hAnsi="仿宋_GB2312" w:eastAsia="仿宋_GB2312" w:cs="仿宋_GB2312"/>
          <w:sz w:val="28"/>
          <w:szCs w:val="28"/>
          <w:lang w:val="en-US" w:eastAsia="zh-CN"/>
        </w:rPr>
        <w:t xml:space="preserve">）参赛作品需为本人原创，不得抄袭他人作品、侵害他人著作权，或有任何不良信息内容，否则一律取消参赛资格，所造成的一切不良后果均由参赛教师本人承担。 </w:t>
      </w:r>
    </w:p>
    <w:p>
      <w:pPr>
        <w:widowControl w:val="0"/>
        <w:numPr>
          <w:ilvl w:val="0"/>
          <w:numId w:val="0"/>
        </w:numPr>
        <w:ind w:firstLine="560"/>
        <w:jc w:val="both"/>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二</w:t>
      </w:r>
      <w:r>
        <w:rPr>
          <w:rFonts w:hint="default" w:ascii="仿宋_GB2312" w:hAnsi="仿宋_GB2312" w:eastAsia="仿宋_GB2312" w:cs="仿宋_GB2312"/>
          <w:sz w:val="28"/>
          <w:szCs w:val="28"/>
          <w:lang w:val="en-US" w:eastAsia="zh-CN"/>
        </w:rPr>
        <w:t>）参赛教师所需提交的相关材料（申报书除外）均不得出现参赛教师姓名及所在</w:t>
      </w:r>
      <w:r>
        <w:rPr>
          <w:rFonts w:hint="eastAsia" w:ascii="仿宋_GB2312" w:hAnsi="仿宋_GB2312" w:eastAsia="仿宋_GB2312" w:cs="仿宋_GB2312"/>
          <w:sz w:val="28"/>
          <w:szCs w:val="28"/>
          <w:lang w:val="en-US" w:eastAsia="zh-CN"/>
        </w:rPr>
        <w:t>单位</w:t>
      </w:r>
      <w:r>
        <w:rPr>
          <w:rFonts w:hint="default" w:ascii="仿宋_GB2312" w:hAnsi="仿宋_GB2312" w:eastAsia="仿宋_GB2312" w:cs="仿宋_GB2312"/>
          <w:sz w:val="28"/>
          <w:szCs w:val="28"/>
          <w:lang w:val="en-US" w:eastAsia="zh-CN"/>
        </w:rPr>
        <w:t>名称。</w:t>
      </w:r>
    </w:p>
    <w:p>
      <w:pPr>
        <w:widowControl w:val="0"/>
        <w:numPr>
          <w:ilvl w:val="0"/>
          <w:numId w:val="0"/>
        </w:numPr>
        <w:ind w:firstLine="56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六、联系人及联系方式</w:t>
      </w:r>
    </w:p>
    <w:p>
      <w:pPr>
        <w:widowControl w:val="0"/>
        <w:numPr>
          <w:ilvl w:val="0"/>
          <w:numId w:val="0"/>
        </w:numPr>
        <w:ind w:firstLine="56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实验室与资产管理处联系人：娄军，</w:t>
      </w:r>
    </w:p>
    <w:p>
      <w:pPr>
        <w:widowControl w:val="0"/>
        <w:numPr>
          <w:ilvl w:val="0"/>
          <w:numId w:val="0"/>
        </w:numPr>
        <w:ind w:firstLine="56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联系方式：88320541</w:t>
      </w:r>
    </w:p>
    <w:p>
      <w:pPr>
        <w:widowControl w:val="0"/>
        <w:numPr>
          <w:ilvl w:val="0"/>
          <w:numId w:val="0"/>
        </w:numPr>
        <w:ind w:firstLine="56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 箱：</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"mailto:loujun@zjut.edu.cn" </w:instrText>
      </w:r>
      <w:r>
        <w:rPr>
          <w:rFonts w:hint="eastAsia" w:ascii="仿宋_GB2312" w:hAnsi="仿宋_GB2312" w:eastAsia="仿宋_GB2312" w:cs="仿宋_GB2312"/>
          <w:sz w:val="28"/>
          <w:szCs w:val="28"/>
          <w:lang w:val="en-US" w:eastAsia="zh-CN"/>
        </w:rPr>
        <w:fldChar w:fldCharType="separate"/>
      </w:r>
      <w:r>
        <w:rPr>
          <w:rStyle w:val="6"/>
          <w:rFonts w:hint="eastAsia" w:ascii="仿宋_GB2312" w:hAnsi="仿宋_GB2312" w:eastAsia="仿宋_GB2312" w:cs="仿宋_GB2312"/>
          <w:sz w:val="28"/>
          <w:szCs w:val="28"/>
          <w:lang w:val="en-US" w:eastAsia="zh-CN"/>
        </w:rPr>
        <w:t>loujun@zjut.edu.cn</w:t>
      </w:r>
      <w:r>
        <w:rPr>
          <w:rFonts w:hint="eastAsia" w:ascii="仿宋_GB2312" w:hAnsi="仿宋_GB2312" w:eastAsia="仿宋_GB2312" w:cs="仿宋_GB2312"/>
          <w:sz w:val="28"/>
          <w:szCs w:val="28"/>
          <w:lang w:val="en-US" w:eastAsia="zh-CN"/>
        </w:rPr>
        <w:fldChar w:fldCharType="end"/>
      </w:r>
    </w:p>
    <w:p>
      <w:pPr>
        <w:widowControl w:val="0"/>
        <w:numPr>
          <w:ilvl w:val="0"/>
          <w:numId w:val="0"/>
        </w:numPr>
        <w:ind w:firstLine="560"/>
        <w:jc w:val="both"/>
        <w:rPr>
          <w:rFonts w:hint="default" w:ascii="仿宋_GB2312" w:hAnsi="仿宋_GB2312" w:eastAsia="仿宋_GB2312" w:cs="仿宋_GB2312"/>
          <w:sz w:val="28"/>
          <w:szCs w:val="28"/>
          <w:lang w:val="en-US" w:eastAsia="zh-CN"/>
        </w:rPr>
      </w:pPr>
    </w:p>
    <w:p>
      <w:pPr>
        <w:widowControl w:val="0"/>
        <w:numPr>
          <w:ilvl w:val="0"/>
          <w:numId w:val="0"/>
        </w:numPr>
        <w:ind w:firstLine="56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附件：1.浙江省高校教师实验教学比赛实施细则</w:t>
      </w:r>
    </w:p>
    <w:p>
      <w:pPr>
        <w:widowControl w:val="0"/>
        <w:numPr>
          <w:ilvl w:val="0"/>
          <w:numId w:val="0"/>
        </w:numPr>
        <w:ind w:firstLine="56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2.浙江省高校教师自制实验教学仪器设备比赛实施细则</w:t>
      </w:r>
    </w:p>
    <w:p>
      <w:pPr>
        <w:widowControl w:val="0"/>
        <w:numPr>
          <w:ilvl w:val="0"/>
          <w:numId w:val="0"/>
        </w:numPr>
        <w:jc w:val="both"/>
        <w:rPr>
          <w:rFonts w:hint="default" w:ascii="仿宋_GB2312" w:hAnsi="仿宋_GB2312" w:eastAsia="仿宋_GB2312" w:cs="仿宋_GB2312"/>
          <w:sz w:val="28"/>
          <w:szCs w:val="28"/>
          <w:lang w:val="en-US" w:eastAsia="zh-CN"/>
        </w:rPr>
      </w:pPr>
    </w:p>
    <w:p>
      <w:pPr>
        <w:widowControl w:val="0"/>
        <w:numPr>
          <w:ilvl w:val="0"/>
          <w:numId w:val="0"/>
        </w:num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实验室与资产管理处</w:t>
      </w:r>
    </w:p>
    <w:p>
      <w:pPr>
        <w:widowControl w:val="0"/>
        <w:numPr>
          <w:ilvl w:val="0"/>
          <w:numId w:val="0"/>
        </w:num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2022年12月29日</w:t>
      </w:r>
    </w:p>
    <w:p>
      <w:pPr>
        <w:widowControl w:val="0"/>
        <w:numPr>
          <w:ilvl w:val="0"/>
          <w:numId w:val="0"/>
        </w:numPr>
        <w:ind w:firstLine="560"/>
        <w:jc w:val="both"/>
        <w:rPr>
          <w:rFonts w:hint="default" w:ascii="仿宋_GB2312" w:hAnsi="仿宋_GB2312" w:eastAsia="仿宋_GB2312" w:cs="仿宋_GB2312"/>
          <w:sz w:val="28"/>
          <w:szCs w:val="28"/>
          <w:lang w:val="en-US" w:eastAsia="zh-CN"/>
        </w:rPr>
        <w:sectPr>
          <w:pgSz w:w="11906" w:h="16838"/>
          <w:pgMar w:top="1440" w:right="1800" w:bottom="1440" w:left="1800" w:header="851" w:footer="992" w:gutter="0"/>
          <w:cols w:space="425" w:num="1"/>
          <w:docGrid w:type="lines" w:linePitch="312" w:charSpace="0"/>
        </w:sectPr>
      </w:pPr>
    </w:p>
    <w:p>
      <w:pPr>
        <w:widowControl/>
        <w:jc w:val="left"/>
        <w:textAlignment w:val="center"/>
        <w:rPr>
          <w:rFonts w:hint="eastAsia" w:ascii="方正小标宋简体" w:hAnsi="方正小标宋简体" w:eastAsia="方正小标宋简体" w:cs="方正小标宋简体"/>
          <w:sz w:val="28"/>
        </w:rPr>
      </w:pPr>
      <w:r>
        <w:rPr>
          <w:rFonts w:hint="eastAsia" w:ascii="方正小标宋简体" w:hAnsi="方正小标宋简体" w:eastAsia="方正小标宋简体" w:cs="方正小标宋简体"/>
          <w:sz w:val="28"/>
        </w:rPr>
        <w:t>附件1</w:t>
      </w:r>
    </w:p>
    <w:p>
      <w:pPr>
        <w:spacing w:after="156" w:afterLines="50"/>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浙江省高校教师实验教学比赛实施细则</w:t>
      </w:r>
    </w:p>
    <w:p>
      <w:pPr>
        <w:pStyle w:val="7"/>
        <w:adjustRightInd w:val="0"/>
        <w:snapToGrid w:val="0"/>
        <w:spacing w:line="360" w:lineRule="auto"/>
        <w:ind w:left="525" w:firstLine="0" w:firstLineChars="0"/>
        <w:rPr>
          <w:rFonts w:ascii="仿宋" w:hAnsi="仿宋" w:eastAsia="仿宋"/>
          <w:b/>
          <w:bCs/>
          <w:sz w:val="28"/>
          <w:szCs w:val="28"/>
        </w:rPr>
      </w:pPr>
    </w:p>
    <w:p>
      <w:pPr>
        <w:pStyle w:val="7"/>
        <w:adjustRightInd w:val="0"/>
        <w:snapToGrid w:val="0"/>
        <w:spacing w:line="360" w:lineRule="auto"/>
        <w:ind w:left="525" w:firstLine="0" w:firstLineChars="0"/>
        <w:rPr>
          <w:rFonts w:ascii="仿宋" w:hAnsi="仿宋" w:eastAsia="仿宋"/>
          <w:b/>
          <w:bCs/>
          <w:sz w:val="28"/>
          <w:szCs w:val="28"/>
        </w:rPr>
      </w:pPr>
      <w:r>
        <w:rPr>
          <w:rFonts w:hint="eastAsia" w:ascii="仿宋" w:hAnsi="仿宋" w:eastAsia="仿宋"/>
          <w:b/>
          <w:bCs/>
          <w:sz w:val="28"/>
          <w:szCs w:val="28"/>
        </w:rPr>
        <w:t>一、比赛内容</w:t>
      </w:r>
    </w:p>
    <w:p>
      <w:pPr>
        <w:widowControl/>
        <w:tabs>
          <w:tab w:val="left" w:pos="594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参赛教师需</w:t>
      </w:r>
      <w:r>
        <w:rPr>
          <w:rFonts w:ascii="仿宋" w:hAnsi="仿宋" w:eastAsia="仿宋"/>
          <w:sz w:val="28"/>
          <w:szCs w:val="28"/>
        </w:rPr>
        <w:t>依据</w:t>
      </w:r>
      <w:r>
        <w:rPr>
          <w:rFonts w:hint="eastAsia" w:ascii="仿宋" w:hAnsi="仿宋" w:eastAsia="仿宋"/>
          <w:sz w:val="28"/>
          <w:szCs w:val="28"/>
        </w:rPr>
        <w:t>人才培养方案、</w:t>
      </w:r>
      <w:r>
        <w:rPr>
          <w:rFonts w:ascii="仿宋" w:hAnsi="仿宋" w:eastAsia="仿宋"/>
          <w:sz w:val="28"/>
          <w:szCs w:val="28"/>
        </w:rPr>
        <w:t>课程</w:t>
      </w:r>
      <w:r>
        <w:rPr>
          <w:rFonts w:hint="eastAsia" w:ascii="仿宋" w:hAnsi="仿宋" w:eastAsia="仿宋"/>
          <w:sz w:val="28"/>
          <w:szCs w:val="28"/>
        </w:rPr>
        <w:t>标准或</w:t>
      </w:r>
      <w:r>
        <w:rPr>
          <w:rFonts w:ascii="仿宋" w:hAnsi="仿宋" w:eastAsia="仿宋"/>
          <w:sz w:val="28"/>
          <w:szCs w:val="28"/>
        </w:rPr>
        <w:t>大纲</w:t>
      </w:r>
      <w:r>
        <w:rPr>
          <w:rFonts w:hint="eastAsia" w:ascii="仿宋" w:hAnsi="仿宋" w:eastAsia="仿宋"/>
          <w:sz w:val="28"/>
          <w:szCs w:val="28"/>
        </w:rPr>
        <w:t>及相关</w:t>
      </w:r>
      <w:r>
        <w:rPr>
          <w:rFonts w:ascii="仿宋" w:hAnsi="仿宋" w:eastAsia="仿宋"/>
          <w:sz w:val="28"/>
          <w:szCs w:val="28"/>
        </w:rPr>
        <w:t>教学要求</w:t>
      </w:r>
      <w:r>
        <w:rPr>
          <w:rFonts w:hint="eastAsia" w:ascii="仿宋" w:hAnsi="仿宋" w:eastAsia="仿宋"/>
          <w:sz w:val="28"/>
          <w:szCs w:val="28"/>
        </w:rPr>
        <w:t>，以推动实验教学改革、提高学生实践和创新能力为目标，自选</w:t>
      </w:r>
      <w:r>
        <w:rPr>
          <w:rFonts w:ascii="仿宋" w:hAnsi="仿宋" w:eastAsia="仿宋"/>
          <w:sz w:val="28"/>
          <w:szCs w:val="28"/>
        </w:rPr>
        <w:t>实验</w:t>
      </w:r>
      <w:r>
        <w:rPr>
          <w:rFonts w:hint="eastAsia" w:ascii="仿宋" w:hAnsi="仿宋" w:eastAsia="仿宋"/>
          <w:sz w:val="28"/>
          <w:szCs w:val="28"/>
        </w:rPr>
        <w:t>课程</w:t>
      </w:r>
      <w:r>
        <w:rPr>
          <w:rFonts w:ascii="仿宋" w:hAnsi="仿宋" w:eastAsia="仿宋"/>
          <w:sz w:val="28"/>
          <w:szCs w:val="28"/>
        </w:rPr>
        <w:t>的</w:t>
      </w:r>
      <w:r>
        <w:rPr>
          <w:rFonts w:hint="eastAsia" w:ascii="仿宋" w:hAnsi="仿宋" w:eastAsia="仿宋"/>
          <w:sz w:val="28"/>
          <w:szCs w:val="28"/>
        </w:rPr>
        <w:t>知识点或技能点，合理</w:t>
      </w:r>
      <w:r>
        <w:rPr>
          <w:rFonts w:ascii="仿宋" w:hAnsi="仿宋" w:eastAsia="仿宋"/>
          <w:sz w:val="28"/>
          <w:szCs w:val="28"/>
        </w:rPr>
        <w:t>运用各种</w:t>
      </w:r>
      <w:r>
        <w:rPr>
          <w:rFonts w:hint="eastAsia" w:ascii="仿宋" w:hAnsi="仿宋" w:eastAsia="仿宋"/>
          <w:sz w:val="28"/>
          <w:szCs w:val="28"/>
        </w:rPr>
        <w:t>实验</w:t>
      </w:r>
      <w:r>
        <w:rPr>
          <w:rFonts w:ascii="仿宋" w:hAnsi="仿宋" w:eastAsia="仿宋"/>
          <w:sz w:val="28"/>
          <w:szCs w:val="28"/>
        </w:rPr>
        <w:t>教学</w:t>
      </w:r>
      <w:r>
        <w:rPr>
          <w:rFonts w:hint="eastAsia" w:ascii="仿宋" w:hAnsi="仿宋" w:eastAsia="仿宋"/>
          <w:sz w:val="28"/>
          <w:szCs w:val="28"/>
        </w:rPr>
        <w:t>仪器</w:t>
      </w:r>
      <w:r>
        <w:rPr>
          <w:rFonts w:ascii="仿宋" w:hAnsi="仿宋" w:eastAsia="仿宋"/>
          <w:sz w:val="28"/>
          <w:szCs w:val="28"/>
        </w:rPr>
        <w:t>设备、</w:t>
      </w:r>
      <w:r>
        <w:rPr>
          <w:rFonts w:hint="eastAsia" w:ascii="仿宋" w:hAnsi="仿宋" w:eastAsia="仿宋"/>
          <w:sz w:val="28"/>
          <w:szCs w:val="28"/>
        </w:rPr>
        <w:t>软件等资源，进行</w:t>
      </w:r>
      <w:r>
        <w:rPr>
          <w:rFonts w:ascii="仿宋" w:hAnsi="仿宋" w:eastAsia="仿宋"/>
          <w:sz w:val="28"/>
          <w:szCs w:val="28"/>
        </w:rPr>
        <w:t>设计与制作</w:t>
      </w:r>
      <w:r>
        <w:rPr>
          <w:rFonts w:hint="eastAsia" w:ascii="仿宋" w:hAnsi="仿宋" w:eastAsia="仿宋"/>
          <w:sz w:val="28"/>
          <w:szCs w:val="28"/>
        </w:rPr>
        <w:t>。</w:t>
      </w:r>
    </w:p>
    <w:p>
      <w:pPr>
        <w:widowControl/>
        <w:tabs>
          <w:tab w:val="left" w:pos="594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比赛内容包括实验教学视频、实验教学创新报告和实验教学设计创新汇报。</w:t>
      </w:r>
    </w:p>
    <w:p>
      <w:pPr>
        <w:pStyle w:val="7"/>
        <w:adjustRightInd w:val="0"/>
        <w:snapToGrid w:val="0"/>
        <w:spacing w:line="360" w:lineRule="auto"/>
        <w:ind w:left="525" w:firstLine="0" w:firstLineChars="0"/>
        <w:rPr>
          <w:rFonts w:ascii="仿宋" w:hAnsi="仿宋" w:eastAsia="仿宋"/>
          <w:b/>
          <w:bCs/>
          <w:sz w:val="28"/>
          <w:szCs w:val="28"/>
        </w:rPr>
      </w:pPr>
      <w:r>
        <w:rPr>
          <w:rFonts w:hint="eastAsia" w:ascii="仿宋" w:hAnsi="仿宋" w:eastAsia="仿宋"/>
          <w:b/>
          <w:bCs/>
          <w:sz w:val="28"/>
          <w:szCs w:val="28"/>
        </w:rPr>
        <w:t>二、材料要求</w:t>
      </w:r>
    </w:p>
    <w:p>
      <w:pPr>
        <w:widowControl/>
        <w:tabs>
          <w:tab w:val="left" w:pos="594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参赛教师</w:t>
      </w:r>
      <w:r>
        <w:rPr>
          <w:rFonts w:ascii="仿宋" w:hAnsi="仿宋" w:eastAsia="仿宋"/>
          <w:sz w:val="28"/>
          <w:szCs w:val="28"/>
        </w:rPr>
        <w:t>提交比赛材料</w:t>
      </w:r>
      <w:r>
        <w:rPr>
          <w:rFonts w:hint="eastAsia" w:ascii="仿宋" w:hAnsi="仿宋" w:eastAsia="仿宋"/>
          <w:sz w:val="28"/>
          <w:szCs w:val="28"/>
          <w:lang w:eastAsia="zh-CN"/>
        </w:rPr>
        <w:t>，</w:t>
      </w:r>
      <w:r>
        <w:rPr>
          <w:rFonts w:hint="eastAsia" w:ascii="仿宋" w:hAnsi="仿宋" w:eastAsia="仿宋"/>
          <w:sz w:val="28"/>
          <w:szCs w:val="28"/>
          <w:lang w:val="en-US" w:eastAsia="zh-CN"/>
        </w:rPr>
        <w:t>包括</w:t>
      </w:r>
      <w:r>
        <w:rPr>
          <w:rFonts w:ascii="仿宋" w:hAnsi="仿宋" w:eastAsia="仿宋"/>
          <w:sz w:val="28"/>
          <w:szCs w:val="28"/>
        </w:rPr>
        <w:t>申报书、</w:t>
      </w:r>
      <w:r>
        <w:rPr>
          <w:rFonts w:hint="eastAsia" w:ascii="仿宋" w:hAnsi="仿宋" w:eastAsia="仿宋"/>
          <w:sz w:val="28"/>
          <w:szCs w:val="28"/>
        </w:rPr>
        <w:t>实验教学视频、实验教学课件、实验教学创新报告</w:t>
      </w:r>
      <w:r>
        <w:rPr>
          <w:rFonts w:hint="eastAsia" w:ascii="仿宋" w:hAnsi="仿宋" w:eastAsia="仿宋"/>
          <w:sz w:val="28"/>
          <w:szCs w:val="28"/>
          <w:lang w:val="en-US" w:eastAsia="zh-CN"/>
        </w:rPr>
        <w:t>共4个材料</w:t>
      </w:r>
      <w:r>
        <w:rPr>
          <w:rFonts w:hint="eastAsia" w:ascii="仿宋" w:hAnsi="仿宋" w:eastAsia="仿宋"/>
          <w:sz w:val="28"/>
          <w:szCs w:val="28"/>
        </w:rPr>
        <w:t>。</w:t>
      </w:r>
    </w:p>
    <w:p>
      <w:pPr>
        <w:widowControl/>
        <w:tabs>
          <w:tab w:val="left" w:pos="594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.申报书</w:t>
      </w:r>
      <w:r>
        <w:rPr>
          <w:rFonts w:hint="eastAsia" w:ascii="仿宋" w:hAnsi="仿宋" w:eastAsia="仿宋"/>
          <w:sz w:val="28"/>
          <w:szCs w:val="28"/>
        </w:rPr>
        <w:t>。</w:t>
      </w:r>
      <w:r>
        <w:rPr>
          <w:rFonts w:ascii="仿宋" w:hAnsi="仿宋" w:eastAsia="仿宋"/>
          <w:sz w:val="28"/>
          <w:szCs w:val="28"/>
        </w:rPr>
        <w:t>限定为PDF格式，详见附件1-1。</w:t>
      </w:r>
    </w:p>
    <w:p>
      <w:pPr>
        <w:widowControl/>
        <w:tabs>
          <w:tab w:val="left" w:pos="594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2.实验教学视频。视频时长为15至20分钟，限定为 MP4 格式，分辨率720P以上，大小在600</w:t>
      </w:r>
      <w:r>
        <w:rPr>
          <w:rFonts w:ascii="仿宋" w:hAnsi="仿宋" w:eastAsia="仿宋"/>
          <w:sz w:val="28"/>
          <w:szCs w:val="28"/>
        </w:rPr>
        <w:t>M</w:t>
      </w:r>
      <w:r>
        <w:rPr>
          <w:rFonts w:hint="eastAsia" w:ascii="仿宋" w:hAnsi="仿宋" w:eastAsia="仿宋"/>
          <w:sz w:val="28"/>
          <w:szCs w:val="28"/>
        </w:rPr>
        <w:t>以内，图像清晰稳定、构图合理、声音清晰。</w:t>
      </w:r>
    </w:p>
    <w:p>
      <w:pPr>
        <w:widowControl/>
        <w:tabs>
          <w:tab w:val="left" w:pos="5940"/>
        </w:tabs>
        <w:adjustRightInd w:val="0"/>
        <w:snapToGrid w:val="0"/>
        <w:spacing w:line="360" w:lineRule="auto"/>
        <w:ind w:firstLine="560" w:firstLineChars="200"/>
        <w:rPr>
          <w:rFonts w:ascii="仿宋" w:hAnsi="仿宋" w:eastAsia="仿宋"/>
          <w:sz w:val="28"/>
          <w:szCs w:val="28"/>
        </w:rPr>
      </w:pPr>
      <w:r>
        <w:rPr>
          <w:rFonts w:hint="default" w:ascii="仿宋" w:hAnsi="仿宋" w:eastAsia="仿宋"/>
          <w:sz w:val="28"/>
          <w:szCs w:val="28"/>
        </w:rPr>
        <w:t>视频为</w:t>
      </w:r>
      <w:r>
        <w:rPr>
          <w:rFonts w:hint="eastAsia" w:ascii="仿宋" w:hAnsi="仿宋" w:eastAsia="仿宋"/>
          <w:sz w:val="28"/>
          <w:szCs w:val="28"/>
        </w:rPr>
        <w:t>包含实验讲解与操作</w:t>
      </w:r>
      <w:r>
        <w:rPr>
          <w:rFonts w:hint="default" w:ascii="仿宋" w:hAnsi="仿宋" w:eastAsia="仿宋"/>
          <w:sz w:val="28"/>
          <w:szCs w:val="28"/>
        </w:rPr>
        <w:t>的</w:t>
      </w:r>
      <w:r>
        <w:rPr>
          <w:rFonts w:hint="eastAsia" w:ascii="仿宋" w:hAnsi="仿宋" w:eastAsia="仿宋"/>
          <w:sz w:val="28"/>
          <w:szCs w:val="28"/>
        </w:rPr>
        <w:t>完整实验教学</w:t>
      </w:r>
      <w:r>
        <w:rPr>
          <w:rFonts w:hint="default" w:ascii="仿宋" w:hAnsi="仿宋" w:eastAsia="仿宋"/>
          <w:sz w:val="28"/>
          <w:szCs w:val="28"/>
        </w:rPr>
        <w:t>实录</w:t>
      </w:r>
      <w:r>
        <w:rPr>
          <w:rFonts w:hint="eastAsia" w:ascii="仿宋" w:hAnsi="仿宋" w:eastAsia="仿宋"/>
          <w:sz w:val="28"/>
          <w:szCs w:val="28"/>
        </w:rPr>
        <w:t>，须全程连续录制，主要教学环节有字幕提示。</w:t>
      </w:r>
    </w:p>
    <w:p>
      <w:pPr>
        <w:widowControl/>
        <w:tabs>
          <w:tab w:val="left" w:pos="594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主讲老师必须出镜，不允许配音，不得出现参赛教师姓名、所在学校及院系名称等透漏个人身份的信息。</w:t>
      </w:r>
    </w:p>
    <w:p>
      <w:pPr>
        <w:widowControl/>
        <w:tabs>
          <w:tab w:val="left" w:pos="594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3.实验教学课件。一般为PPT或PDF格式,要求围绕实验教学目标，反映主要教学内容、实验操作内容等，与教学视频合理匹配。</w:t>
      </w:r>
    </w:p>
    <w:p>
      <w:pPr>
        <w:widowControl/>
        <w:tabs>
          <w:tab w:val="left" w:pos="5940"/>
        </w:tabs>
        <w:adjustRightInd w:val="0"/>
        <w:snapToGrid w:val="0"/>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4.</w:t>
      </w:r>
      <w:r>
        <w:rPr>
          <w:rFonts w:hint="eastAsia" w:ascii="仿宋" w:hAnsi="仿宋" w:eastAsia="仿宋"/>
          <w:color w:val="000000"/>
          <w:sz w:val="28"/>
          <w:szCs w:val="28"/>
        </w:rPr>
        <w:t>实验教学创新报告。</w:t>
      </w:r>
      <w:r>
        <w:rPr>
          <w:rFonts w:hint="eastAsia" w:ascii="仿宋" w:hAnsi="仿宋" w:eastAsia="仿宋"/>
          <w:sz w:val="28"/>
          <w:szCs w:val="28"/>
        </w:rPr>
        <w:t>限定为PDF格式，实验</w:t>
      </w:r>
      <w:r>
        <w:rPr>
          <w:rFonts w:ascii="仿宋" w:hAnsi="仿宋" w:eastAsia="仿宋"/>
          <w:color w:val="000000" w:themeColor="text1"/>
          <w:sz w:val="28"/>
          <w:szCs w:val="28"/>
          <w14:textFill>
            <w14:solidFill>
              <w14:schemeClr w14:val="tx1"/>
            </w14:solidFill>
          </w14:textFill>
        </w:rPr>
        <w:t>教学创新报告应基于参赛</w:t>
      </w:r>
      <w:r>
        <w:rPr>
          <w:rFonts w:hint="eastAsia" w:ascii="仿宋" w:hAnsi="仿宋" w:eastAsia="仿宋"/>
          <w:color w:val="000000" w:themeColor="text1"/>
          <w:sz w:val="28"/>
          <w:szCs w:val="28"/>
          <w14:textFill>
            <w14:solidFill>
              <w14:schemeClr w14:val="tx1"/>
            </w14:solidFill>
          </w14:textFill>
        </w:rPr>
        <w:t>实验</w:t>
      </w:r>
      <w:r>
        <w:rPr>
          <w:rFonts w:ascii="仿宋" w:hAnsi="仿宋" w:eastAsia="仿宋"/>
          <w:color w:val="000000" w:themeColor="text1"/>
          <w:sz w:val="28"/>
          <w:szCs w:val="28"/>
          <w14:textFill>
            <w14:solidFill>
              <w14:schemeClr w14:val="tx1"/>
            </w14:solidFill>
          </w14:textFill>
        </w:rPr>
        <w:t>的教学实践经验与反思，通过</w:t>
      </w:r>
      <w:r>
        <w:rPr>
          <w:rFonts w:hint="eastAsia" w:ascii="仿宋" w:hAnsi="仿宋" w:eastAsia="仿宋"/>
          <w:color w:val="000000" w:themeColor="text1"/>
          <w:sz w:val="28"/>
          <w:szCs w:val="28"/>
          <w14:textFill>
            <w14:solidFill>
              <w14:schemeClr w14:val="tx1"/>
            </w14:solidFill>
          </w14:textFill>
        </w:rPr>
        <w:t>实验</w:t>
      </w:r>
      <w:r>
        <w:rPr>
          <w:rFonts w:ascii="仿宋" w:hAnsi="仿宋" w:eastAsia="仿宋"/>
          <w:color w:val="000000" w:themeColor="text1"/>
          <w:sz w:val="28"/>
          <w:szCs w:val="28"/>
          <w14:textFill>
            <w14:solidFill>
              <w14:schemeClr w14:val="tx1"/>
            </w14:solidFill>
          </w14:textFill>
        </w:rPr>
        <w:t>内容的</w:t>
      </w:r>
      <w:r>
        <w:rPr>
          <w:rFonts w:hint="eastAsia" w:ascii="仿宋" w:hAnsi="仿宋" w:eastAsia="仿宋"/>
          <w:color w:val="000000" w:themeColor="text1"/>
          <w:sz w:val="28"/>
          <w:szCs w:val="28"/>
          <w14:textFill>
            <w14:solidFill>
              <w14:schemeClr w14:val="tx1"/>
            </w14:solidFill>
          </w14:textFill>
        </w:rPr>
        <w:t>设计</w:t>
      </w:r>
      <w:r>
        <w:rPr>
          <w:rFonts w:ascii="仿宋" w:hAnsi="仿宋" w:eastAsia="仿宋"/>
          <w:color w:val="000000" w:themeColor="text1"/>
          <w:sz w:val="28"/>
          <w:szCs w:val="28"/>
          <w14:textFill>
            <w14:solidFill>
              <w14:schemeClr w14:val="tx1"/>
            </w14:solidFill>
          </w14:textFill>
        </w:rPr>
        <w:t>、教学方法的创新、</w:t>
      </w:r>
      <w:r>
        <w:rPr>
          <w:rFonts w:hint="eastAsia" w:ascii="仿宋" w:hAnsi="仿宋" w:eastAsia="仿宋"/>
          <w:color w:val="000000" w:themeColor="text1"/>
          <w:sz w:val="28"/>
          <w:szCs w:val="28"/>
          <w14:textFill>
            <w14:solidFill>
              <w14:schemeClr w14:val="tx1"/>
            </w14:solidFill>
          </w14:textFill>
        </w:rPr>
        <w:t>实验</w:t>
      </w:r>
      <w:r>
        <w:rPr>
          <w:rFonts w:ascii="仿宋" w:hAnsi="仿宋" w:eastAsia="仿宋"/>
          <w:color w:val="000000" w:themeColor="text1"/>
          <w:sz w:val="28"/>
          <w:szCs w:val="28"/>
          <w14:textFill>
            <w14:solidFill>
              <w14:schemeClr w14:val="tx1"/>
            </w14:solidFill>
          </w14:textFill>
        </w:rPr>
        <w:t>环境的创设、</w:t>
      </w:r>
      <w:r>
        <w:rPr>
          <w:rFonts w:hint="eastAsia" w:ascii="仿宋" w:hAnsi="仿宋" w:eastAsia="仿宋"/>
          <w:color w:val="000000" w:themeColor="text1"/>
          <w:sz w:val="28"/>
          <w:szCs w:val="28"/>
          <w14:textFill>
            <w14:solidFill>
              <w14:schemeClr w14:val="tx1"/>
            </w14:solidFill>
          </w14:textFill>
        </w:rPr>
        <w:t>实验</w:t>
      </w:r>
      <w:r>
        <w:rPr>
          <w:rFonts w:ascii="仿宋" w:hAnsi="仿宋" w:eastAsia="仿宋"/>
          <w:color w:val="000000" w:themeColor="text1"/>
          <w:sz w:val="28"/>
          <w:szCs w:val="28"/>
          <w14:textFill>
            <w14:solidFill>
              <w14:schemeClr w14:val="tx1"/>
            </w14:solidFill>
          </w14:textFill>
        </w:rPr>
        <w:t>教学</w:t>
      </w:r>
      <w:r>
        <w:rPr>
          <w:rFonts w:hint="eastAsia" w:ascii="仿宋" w:hAnsi="仿宋" w:eastAsia="仿宋"/>
          <w:color w:val="000000" w:themeColor="text1"/>
          <w:sz w:val="28"/>
          <w:szCs w:val="28"/>
          <w14:textFill>
            <w14:solidFill>
              <w14:schemeClr w14:val="tx1"/>
            </w14:solidFill>
          </w14:textFill>
        </w:rPr>
        <w:t>效果的</w:t>
      </w:r>
      <w:r>
        <w:rPr>
          <w:rFonts w:ascii="仿宋" w:hAnsi="仿宋" w:eastAsia="仿宋"/>
          <w:color w:val="000000" w:themeColor="text1"/>
          <w:sz w:val="28"/>
          <w:szCs w:val="28"/>
          <w14:textFill>
            <w14:solidFill>
              <w14:schemeClr w14:val="tx1"/>
            </w14:solidFill>
          </w14:textFill>
        </w:rPr>
        <w:t>评价等，体现</w:t>
      </w:r>
      <w:r>
        <w:rPr>
          <w:rFonts w:hint="eastAsia" w:ascii="仿宋" w:hAnsi="仿宋" w:eastAsia="仿宋"/>
          <w:color w:val="000000" w:themeColor="text1"/>
          <w:sz w:val="28"/>
          <w:szCs w:val="28"/>
          <w14:textFill>
            <w14:solidFill>
              <w14:schemeClr w14:val="tx1"/>
            </w14:solidFill>
          </w14:textFill>
        </w:rPr>
        <w:t>实验</w:t>
      </w:r>
      <w:r>
        <w:rPr>
          <w:rFonts w:ascii="仿宋" w:hAnsi="仿宋" w:eastAsia="仿宋"/>
          <w:color w:val="000000" w:themeColor="text1"/>
          <w:sz w:val="28"/>
          <w:szCs w:val="28"/>
          <w14:textFill>
            <w14:solidFill>
              <w14:schemeClr w14:val="tx1"/>
            </w14:solidFill>
          </w14:textFill>
        </w:rPr>
        <w:t xml:space="preserve">教学创新成效及其推广价值。报告包括题目、摘要、正文，字数 </w:t>
      </w:r>
      <w:r>
        <w:rPr>
          <w:rFonts w:hint="eastAsia"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000 字左右为宜。</w:t>
      </w:r>
    </w:p>
    <w:p>
      <w:pPr>
        <w:widowControl/>
        <w:tabs>
          <w:tab w:val="left" w:pos="5940"/>
        </w:tabs>
        <w:adjustRightInd w:val="0"/>
        <w:snapToGrid w:val="0"/>
        <w:spacing w:line="360" w:lineRule="auto"/>
        <w:rPr>
          <w:rFonts w:ascii="仿宋" w:hAnsi="仿宋" w:eastAsia="仿宋"/>
          <w:sz w:val="28"/>
          <w:szCs w:val="28"/>
        </w:rPr>
      </w:pPr>
    </w:p>
    <w:p>
      <w:pPr>
        <w:widowControl/>
        <w:tabs>
          <w:tab w:val="left" w:pos="5940"/>
        </w:tabs>
        <w:adjustRightInd w:val="0"/>
        <w:snapToGrid w:val="0"/>
        <w:spacing w:line="360" w:lineRule="auto"/>
        <w:ind w:right="318"/>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1-</w:t>
      </w: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浙江省高校教师</w:t>
      </w:r>
      <w:r>
        <w:rPr>
          <w:rFonts w:ascii="仿宋" w:hAnsi="仿宋" w:eastAsia="仿宋"/>
          <w:sz w:val="28"/>
          <w:szCs w:val="28"/>
        </w:rPr>
        <w:t>实验教学比</w:t>
      </w:r>
      <w:r>
        <w:rPr>
          <w:rFonts w:hint="eastAsia" w:ascii="仿宋" w:hAnsi="仿宋" w:eastAsia="仿宋"/>
          <w:sz w:val="28"/>
          <w:szCs w:val="28"/>
        </w:rPr>
        <w:t>赛申报书</w:t>
      </w:r>
    </w:p>
    <w:p>
      <w:pPr>
        <w:widowControl/>
        <w:tabs>
          <w:tab w:val="left" w:pos="5940"/>
        </w:tabs>
        <w:adjustRightInd w:val="0"/>
        <w:snapToGrid w:val="0"/>
        <w:spacing w:line="360" w:lineRule="auto"/>
        <w:ind w:right="318" w:firstLine="840" w:firstLineChars="3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浙江省高校教师</w:t>
      </w:r>
      <w:r>
        <w:rPr>
          <w:rFonts w:ascii="仿宋" w:hAnsi="仿宋" w:eastAsia="仿宋"/>
          <w:sz w:val="28"/>
          <w:szCs w:val="28"/>
        </w:rPr>
        <w:t>实验教学比</w:t>
      </w:r>
      <w:r>
        <w:rPr>
          <w:rFonts w:hint="eastAsia" w:ascii="仿宋" w:hAnsi="仿宋" w:eastAsia="仿宋"/>
          <w:sz w:val="28"/>
          <w:szCs w:val="28"/>
        </w:rPr>
        <w:t>赛评分</w:t>
      </w:r>
      <w:r>
        <w:rPr>
          <w:rFonts w:ascii="仿宋" w:hAnsi="仿宋" w:eastAsia="仿宋"/>
          <w:sz w:val="28"/>
          <w:szCs w:val="28"/>
        </w:rPr>
        <w:t>标准</w:t>
      </w: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tabs>
          <w:tab w:val="left" w:pos="5940"/>
        </w:tabs>
        <w:adjustRightInd w:val="0"/>
        <w:spacing w:line="520" w:lineRule="exact"/>
        <w:ind w:right="318" w:firstLine="560" w:firstLineChars="200"/>
        <w:rPr>
          <w:rFonts w:ascii="仿宋" w:hAnsi="仿宋" w:eastAsia="仿宋"/>
          <w:sz w:val="28"/>
          <w:szCs w:val="28"/>
        </w:rPr>
      </w:pPr>
    </w:p>
    <w:p>
      <w:pPr>
        <w:widowControl/>
        <w:jc w:val="left"/>
        <w:textAlignment w:val="center"/>
        <w:rPr>
          <w:rFonts w:hint="eastAsia" w:ascii="黑体" w:hAnsi="黑体" w:eastAsia="黑体" w:cs="黑体"/>
          <w:sz w:val="28"/>
        </w:rPr>
      </w:pPr>
      <w:r>
        <w:rPr>
          <w:rFonts w:hint="eastAsia" w:ascii="黑体" w:hAnsi="黑体" w:eastAsia="黑体" w:cs="黑体"/>
          <w:sz w:val="28"/>
        </w:rPr>
        <w:br w:type="page"/>
      </w:r>
    </w:p>
    <w:p>
      <w:pPr>
        <w:widowControl/>
        <w:jc w:val="left"/>
        <w:textAlignment w:val="center"/>
        <w:rPr>
          <w:rFonts w:ascii="黑体" w:hAnsi="黑体" w:eastAsia="黑体" w:cs="黑体"/>
          <w:sz w:val="28"/>
        </w:rPr>
      </w:pPr>
      <w:r>
        <w:rPr>
          <w:rFonts w:hint="eastAsia" w:ascii="黑体" w:hAnsi="黑体" w:eastAsia="黑体" w:cs="黑体"/>
          <w:sz w:val="28"/>
        </w:rPr>
        <w:t>附件1-1</w:t>
      </w:r>
    </w:p>
    <w:p>
      <w:pPr>
        <w:spacing w:before="163" w:after="163" w:line="559" w:lineRule="exact"/>
        <w:jc w:val="center"/>
        <w:rPr>
          <w:rFonts w:ascii="Times New Roman" w:hAnsi="Times New Roman" w:eastAsia="黑体"/>
          <w:sz w:val="32"/>
          <w:szCs w:val="32"/>
        </w:rPr>
      </w:pPr>
      <w:r>
        <w:rPr>
          <w:rFonts w:hint="eastAsia" w:ascii="黑体" w:hAnsi="黑体" w:eastAsia="黑体" w:cs="黑体"/>
          <w:sz w:val="32"/>
          <w:szCs w:val="32"/>
        </w:rPr>
        <w:t>浙江省高校教师实验教学比赛申报书</w:t>
      </w:r>
    </w:p>
    <w:p>
      <w:pPr>
        <w:widowControl/>
        <w:jc w:val="left"/>
        <w:rPr>
          <w:rFonts w:ascii="宋体" w:hAnsi="宋体" w:eastAsia="宋体" w:cs="宋体"/>
          <w:kern w:val="0"/>
          <w:sz w:val="28"/>
        </w:rPr>
      </w:pPr>
      <w:r>
        <w:rPr>
          <w:rFonts w:hint="eastAsia" w:ascii="宋体" w:hAnsi="宋体" w:eastAsia="宋体" w:cs="宋体"/>
          <w:kern w:val="0"/>
          <w:sz w:val="28"/>
        </w:rPr>
        <w:t>一、基本情况</w:t>
      </w:r>
    </w:p>
    <w:tbl>
      <w:tblPr>
        <w:tblStyle w:val="3"/>
        <w:tblW w:w="89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813"/>
        <w:gridCol w:w="739"/>
        <w:gridCol w:w="882"/>
        <w:gridCol w:w="799"/>
        <w:gridCol w:w="1127"/>
        <w:gridCol w:w="784"/>
        <w:gridCol w:w="240"/>
        <w:gridCol w:w="744"/>
        <w:gridCol w:w="292"/>
        <w:gridCol w:w="1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24" w:type="dxa"/>
            <w:vMerge w:val="restart"/>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主讲教师</w:t>
            </w:r>
          </w:p>
        </w:tc>
        <w:tc>
          <w:tcPr>
            <w:tcW w:w="813"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姓名</w:t>
            </w:r>
          </w:p>
        </w:tc>
        <w:tc>
          <w:tcPr>
            <w:tcW w:w="1621" w:type="dxa"/>
            <w:gridSpan w:val="2"/>
            <w:vAlign w:val="center"/>
          </w:tcPr>
          <w:p>
            <w:pPr>
              <w:widowControl/>
              <w:jc w:val="left"/>
              <w:rPr>
                <w:rFonts w:ascii="Times New Roman" w:hAnsi="Times New Roman" w:eastAsia="仿宋_GB2312" w:cs="仿宋_GB2312"/>
                <w:kern w:val="0"/>
                <w:sz w:val="24"/>
              </w:rPr>
            </w:pPr>
          </w:p>
        </w:tc>
        <w:tc>
          <w:tcPr>
            <w:tcW w:w="799"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性别</w:t>
            </w:r>
          </w:p>
        </w:tc>
        <w:tc>
          <w:tcPr>
            <w:tcW w:w="1127" w:type="dxa"/>
            <w:vAlign w:val="center"/>
          </w:tcPr>
          <w:p>
            <w:pPr>
              <w:widowControl/>
              <w:jc w:val="left"/>
              <w:rPr>
                <w:rFonts w:ascii="Times New Roman" w:hAnsi="Times New Roman" w:eastAsia="仿宋_GB2312" w:cs="仿宋_GB2312"/>
                <w:kern w:val="0"/>
                <w:sz w:val="24"/>
              </w:rPr>
            </w:pPr>
          </w:p>
        </w:tc>
        <w:tc>
          <w:tcPr>
            <w:tcW w:w="784"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出生</w:t>
            </w:r>
          </w:p>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年月</w:t>
            </w:r>
          </w:p>
        </w:tc>
        <w:tc>
          <w:tcPr>
            <w:tcW w:w="1276" w:type="dxa"/>
            <w:gridSpan w:val="3"/>
            <w:vAlign w:val="center"/>
          </w:tcPr>
          <w:p>
            <w:pPr>
              <w:widowControl/>
              <w:jc w:val="center"/>
              <w:rPr>
                <w:rFonts w:ascii="Times New Roman" w:hAnsi="Times New Roman" w:eastAsia="仿宋_GB2312" w:cs="仿宋_GB2312"/>
                <w:kern w:val="0"/>
                <w:sz w:val="24"/>
              </w:rPr>
            </w:pPr>
          </w:p>
        </w:tc>
        <w:tc>
          <w:tcPr>
            <w:tcW w:w="1669" w:type="dxa"/>
            <w:vMerge w:val="restart"/>
            <w:vAlign w:val="center"/>
          </w:tcPr>
          <w:p>
            <w:pPr>
              <w:widowControl/>
              <w:jc w:val="center"/>
              <w:rPr>
                <w:rFonts w:ascii="Times New Roman" w:hAnsi="Times New Roman" w:eastAsia="仿宋_GB2312" w:cs="仿宋_GB2312"/>
                <w:kern w:val="0"/>
                <w:sz w:val="24"/>
              </w:rPr>
            </w:pPr>
          </w:p>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照</w:t>
            </w:r>
          </w:p>
          <w:p>
            <w:pPr>
              <w:widowControl/>
              <w:jc w:val="center"/>
              <w:rPr>
                <w:rFonts w:ascii="Times New Roman" w:hAnsi="Times New Roman" w:eastAsia="仿宋_GB2312" w:cs="仿宋_GB2312"/>
                <w:kern w:val="0"/>
                <w:sz w:val="24"/>
              </w:rPr>
            </w:pPr>
          </w:p>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pPr>
              <w:widowControl/>
              <w:jc w:val="center"/>
              <w:rPr>
                <w:rFonts w:ascii="Times New Roman" w:hAnsi="Times New Roman" w:eastAsia="仿宋_GB2312" w:cs="仿宋_GB2312"/>
                <w:kern w:val="0"/>
                <w:sz w:val="24"/>
              </w:rPr>
            </w:pPr>
          </w:p>
        </w:tc>
        <w:tc>
          <w:tcPr>
            <w:tcW w:w="813"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职称</w:t>
            </w:r>
          </w:p>
        </w:tc>
        <w:tc>
          <w:tcPr>
            <w:tcW w:w="1621" w:type="dxa"/>
            <w:gridSpan w:val="2"/>
            <w:vAlign w:val="center"/>
          </w:tcPr>
          <w:p>
            <w:pPr>
              <w:widowControl/>
              <w:jc w:val="left"/>
              <w:rPr>
                <w:rFonts w:ascii="Times New Roman" w:hAnsi="Times New Roman" w:eastAsia="仿宋_GB2312" w:cs="仿宋_GB2312"/>
                <w:kern w:val="0"/>
                <w:sz w:val="24"/>
              </w:rPr>
            </w:pPr>
          </w:p>
        </w:tc>
        <w:tc>
          <w:tcPr>
            <w:tcW w:w="799"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职务</w:t>
            </w:r>
          </w:p>
        </w:tc>
        <w:tc>
          <w:tcPr>
            <w:tcW w:w="1127" w:type="dxa"/>
            <w:vAlign w:val="center"/>
          </w:tcPr>
          <w:p>
            <w:pPr>
              <w:widowControl/>
              <w:jc w:val="left"/>
              <w:rPr>
                <w:rFonts w:ascii="Times New Roman" w:hAnsi="Times New Roman" w:eastAsia="仿宋_GB2312" w:cs="仿宋_GB2312"/>
                <w:kern w:val="0"/>
                <w:sz w:val="24"/>
              </w:rPr>
            </w:pPr>
          </w:p>
        </w:tc>
        <w:tc>
          <w:tcPr>
            <w:tcW w:w="784"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学历</w:t>
            </w:r>
          </w:p>
        </w:tc>
        <w:tc>
          <w:tcPr>
            <w:tcW w:w="1276" w:type="dxa"/>
            <w:gridSpan w:val="3"/>
            <w:vAlign w:val="center"/>
          </w:tcPr>
          <w:p>
            <w:pPr>
              <w:widowControl/>
              <w:jc w:val="center"/>
              <w:rPr>
                <w:rFonts w:ascii="Times New Roman" w:hAnsi="Times New Roman" w:eastAsia="仿宋_GB2312" w:cs="仿宋_GB2312"/>
                <w:kern w:val="0"/>
                <w:sz w:val="24"/>
              </w:rPr>
            </w:pPr>
          </w:p>
        </w:tc>
        <w:tc>
          <w:tcPr>
            <w:tcW w:w="1669" w:type="dxa"/>
            <w:vMerge w:val="continue"/>
            <w:vAlign w:val="center"/>
          </w:tcPr>
          <w:p>
            <w:pPr>
              <w:widowControl/>
              <w:jc w:val="center"/>
              <w:rPr>
                <w:rFonts w:ascii="Times New Roman" w:hAnsi="Times New Roman"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pPr>
              <w:widowControl/>
              <w:jc w:val="center"/>
              <w:rPr>
                <w:rFonts w:ascii="Times New Roman" w:hAnsi="Times New Roman" w:eastAsia="仿宋_GB2312" w:cs="仿宋_GB2312"/>
                <w:kern w:val="0"/>
                <w:sz w:val="24"/>
              </w:rPr>
            </w:pPr>
          </w:p>
        </w:tc>
        <w:tc>
          <w:tcPr>
            <w:tcW w:w="813"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民族</w:t>
            </w:r>
          </w:p>
        </w:tc>
        <w:tc>
          <w:tcPr>
            <w:tcW w:w="1621" w:type="dxa"/>
            <w:gridSpan w:val="2"/>
            <w:vAlign w:val="center"/>
          </w:tcPr>
          <w:p>
            <w:pPr>
              <w:widowControl/>
              <w:jc w:val="left"/>
              <w:rPr>
                <w:rFonts w:ascii="Times New Roman" w:hAnsi="Times New Roman" w:eastAsia="仿宋_GB2312" w:cs="仿宋_GB2312"/>
                <w:kern w:val="0"/>
                <w:sz w:val="24"/>
              </w:rPr>
            </w:pPr>
          </w:p>
        </w:tc>
        <w:tc>
          <w:tcPr>
            <w:tcW w:w="799"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政治</w:t>
            </w:r>
          </w:p>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面貌</w:t>
            </w:r>
          </w:p>
        </w:tc>
        <w:tc>
          <w:tcPr>
            <w:tcW w:w="1127" w:type="dxa"/>
            <w:vAlign w:val="center"/>
          </w:tcPr>
          <w:p>
            <w:pPr>
              <w:widowControl/>
              <w:jc w:val="left"/>
              <w:rPr>
                <w:rFonts w:ascii="Times New Roman" w:hAnsi="Times New Roman" w:eastAsia="仿宋_GB2312" w:cs="仿宋_GB2312"/>
                <w:kern w:val="0"/>
                <w:sz w:val="24"/>
              </w:rPr>
            </w:pPr>
          </w:p>
        </w:tc>
        <w:tc>
          <w:tcPr>
            <w:tcW w:w="784"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学位</w:t>
            </w:r>
          </w:p>
        </w:tc>
        <w:tc>
          <w:tcPr>
            <w:tcW w:w="1276" w:type="dxa"/>
            <w:gridSpan w:val="3"/>
            <w:vAlign w:val="center"/>
          </w:tcPr>
          <w:p>
            <w:pPr>
              <w:widowControl/>
              <w:jc w:val="center"/>
              <w:rPr>
                <w:rFonts w:ascii="Times New Roman" w:hAnsi="Times New Roman" w:eastAsia="仿宋_GB2312" w:cs="仿宋_GB2312"/>
                <w:kern w:val="0"/>
                <w:sz w:val="24"/>
              </w:rPr>
            </w:pPr>
          </w:p>
        </w:tc>
        <w:tc>
          <w:tcPr>
            <w:tcW w:w="1669" w:type="dxa"/>
            <w:vMerge w:val="continue"/>
            <w:vAlign w:val="center"/>
          </w:tcPr>
          <w:p>
            <w:pPr>
              <w:widowControl/>
              <w:jc w:val="left"/>
              <w:rPr>
                <w:rFonts w:ascii="Times New Roman" w:hAnsi="Times New Roman"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pPr>
              <w:widowControl/>
              <w:jc w:val="center"/>
              <w:rPr>
                <w:rFonts w:ascii="Times New Roman" w:hAnsi="Times New Roman" w:eastAsia="仿宋_GB2312" w:cs="仿宋_GB2312"/>
                <w:kern w:val="0"/>
                <w:sz w:val="24"/>
              </w:rPr>
            </w:pPr>
          </w:p>
        </w:tc>
        <w:tc>
          <w:tcPr>
            <w:tcW w:w="813"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工作单位</w:t>
            </w:r>
          </w:p>
        </w:tc>
        <w:tc>
          <w:tcPr>
            <w:tcW w:w="5607" w:type="dxa"/>
            <w:gridSpan w:val="8"/>
            <w:vAlign w:val="center"/>
          </w:tcPr>
          <w:p>
            <w:pPr>
              <w:widowControl/>
              <w:jc w:val="left"/>
              <w:rPr>
                <w:rFonts w:ascii="Times New Roman" w:hAnsi="Times New Roman" w:eastAsia="仿宋_GB2312" w:cs="仿宋_GB2312"/>
                <w:kern w:val="0"/>
                <w:sz w:val="24"/>
              </w:rPr>
            </w:pPr>
          </w:p>
          <w:p>
            <w:pPr>
              <w:widowControl/>
              <w:jc w:val="left"/>
              <w:rPr>
                <w:rFonts w:ascii="Times New Roman" w:hAnsi="Times New Roman" w:eastAsia="仿宋_GB2312" w:cs="仿宋_GB2312"/>
                <w:kern w:val="0"/>
                <w:sz w:val="24"/>
              </w:rPr>
            </w:pPr>
          </w:p>
        </w:tc>
        <w:tc>
          <w:tcPr>
            <w:tcW w:w="1669" w:type="dxa"/>
            <w:vMerge w:val="continue"/>
            <w:vAlign w:val="center"/>
          </w:tcPr>
          <w:p>
            <w:pPr>
              <w:widowControl/>
              <w:jc w:val="left"/>
              <w:rPr>
                <w:rFonts w:ascii="Times New Roman" w:hAnsi="Times New Roman"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pPr>
              <w:widowControl/>
              <w:jc w:val="center"/>
              <w:rPr>
                <w:rFonts w:ascii="Times New Roman" w:hAnsi="Times New Roman" w:eastAsia="仿宋_GB2312" w:cs="仿宋_GB2312"/>
                <w:kern w:val="0"/>
                <w:sz w:val="24"/>
              </w:rPr>
            </w:pPr>
          </w:p>
        </w:tc>
        <w:tc>
          <w:tcPr>
            <w:tcW w:w="813"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kern w:val="0"/>
                <w:sz w:val="24"/>
              </w:rPr>
              <w:t>邮箱</w:t>
            </w:r>
          </w:p>
        </w:tc>
        <w:tc>
          <w:tcPr>
            <w:tcW w:w="3547" w:type="dxa"/>
            <w:gridSpan w:val="4"/>
            <w:vAlign w:val="center"/>
          </w:tcPr>
          <w:p>
            <w:pPr>
              <w:widowControl/>
              <w:jc w:val="left"/>
              <w:rPr>
                <w:rFonts w:ascii="Times New Roman" w:hAnsi="Times New Roman" w:eastAsia="仿宋_GB2312" w:cs="仿宋_GB2312"/>
                <w:kern w:val="0"/>
                <w:sz w:val="24"/>
              </w:rPr>
            </w:pPr>
          </w:p>
        </w:tc>
        <w:tc>
          <w:tcPr>
            <w:tcW w:w="784"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手机</w:t>
            </w:r>
          </w:p>
        </w:tc>
        <w:tc>
          <w:tcPr>
            <w:tcW w:w="2945" w:type="dxa"/>
            <w:gridSpan w:val="4"/>
            <w:vAlign w:val="center"/>
          </w:tcPr>
          <w:p>
            <w:pPr>
              <w:widowControl/>
              <w:jc w:val="left"/>
              <w:rPr>
                <w:rFonts w:ascii="Times New Roman" w:hAnsi="Times New Roman"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24" w:type="dxa"/>
            <w:vMerge w:val="restart"/>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团队教师</w:t>
            </w:r>
          </w:p>
        </w:tc>
        <w:tc>
          <w:tcPr>
            <w:tcW w:w="813"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姓名</w:t>
            </w:r>
          </w:p>
        </w:tc>
        <w:tc>
          <w:tcPr>
            <w:tcW w:w="739"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性别</w:t>
            </w:r>
          </w:p>
        </w:tc>
        <w:tc>
          <w:tcPr>
            <w:tcW w:w="882"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出生</w:t>
            </w:r>
          </w:p>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年月</w:t>
            </w:r>
          </w:p>
        </w:tc>
        <w:tc>
          <w:tcPr>
            <w:tcW w:w="799"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职称</w:t>
            </w:r>
          </w:p>
        </w:tc>
        <w:tc>
          <w:tcPr>
            <w:tcW w:w="1127"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学历/</w:t>
            </w:r>
          </w:p>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学位</w:t>
            </w:r>
          </w:p>
        </w:tc>
        <w:tc>
          <w:tcPr>
            <w:tcW w:w="1768" w:type="dxa"/>
            <w:gridSpan w:val="3"/>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工作单位</w:t>
            </w:r>
          </w:p>
        </w:tc>
        <w:tc>
          <w:tcPr>
            <w:tcW w:w="1961" w:type="dxa"/>
            <w:gridSpan w:val="2"/>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在参赛课程中承担的教学任务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24" w:type="dxa"/>
            <w:vMerge w:val="continue"/>
            <w:vAlign w:val="center"/>
          </w:tcPr>
          <w:p>
            <w:pPr>
              <w:widowControl/>
              <w:jc w:val="center"/>
              <w:rPr>
                <w:rFonts w:ascii="Times New Roman" w:hAnsi="Times New Roman" w:eastAsia="仿宋_GB2312" w:cs="仿宋_GB2312"/>
                <w:kern w:val="0"/>
                <w:sz w:val="24"/>
              </w:rPr>
            </w:pPr>
          </w:p>
        </w:tc>
        <w:tc>
          <w:tcPr>
            <w:tcW w:w="813" w:type="dxa"/>
            <w:vAlign w:val="center"/>
          </w:tcPr>
          <w:p>
            <w:pPr>
              <w:widowControl/>
              <w:jc w:val="center"/>
              <w:rPr>
                <w:rFonts w:ascii="Times New Roman" w:hAnsi="Times New Roman" w:eastAsia="仿宋_GB2312" w:cs="仿宋_GB2312"/>
                <w:kern w:val="0"/>
                <w:sz w:val="24"/>
              </w:rPr>
            </w:pPr>
          </w:p>
        </w:tc>
        <w:tc>
          <w:tcPr>
            <w:tcW w:w="739" w:type="dxa"/>
            <w:vAlign w:val="center"/>
          </w:tcPr>
          <w:p>
            <w:pPr>
              <w:widowControl/>
              <w:jc w:val="left"/>
              <w:rPr>
                <w:rFonts w:ascii="Times New Roman" w:hAnsi="Times New Roman" w:eastAsia="仿宋_GB2312" w:cs="仿宋_GB2312"/>
                <w:kern w:val="0"/>
                <w:sz w:val="24"/>
              </w:rPr>
            </w:pPr>
          </w:p>
        </w:tc>
        <w:tc>
          <w:tcPr>
            <w:tcW w:w="882" w:type="dxa"/>
            <w:vAlign w:val="center"/>
          </w:tcPr>
          <w:p>
            <w:pPr>
              <w:widowControl/>
              <w:jc w:val="center"/>
              <w:rPr>
                <w:rFonts w:ascii="Times New Roman" w:hAnsi="Times New Roman" w:eastAsia="仿宋_GB2312" w:cs="仿宋_GB2312"/>
                <w:kern w:val="0"/>
                <w:sz w:val="24"/>
              </w:rPr>
            </w:pPr>
          </w:p>
        </w:tc>
        <w:tc>
          <w:tcPr>
            <w:tcW w:w="799" w:type="dxa"/>
            <w:vAlign w:val="center"/>
          </w:tcPr>
          <w:p>
            <w:pPr>
              <w:widowControl/>
              <w:jc w:val="left"/>
              <w:rPr>
                <w:rFonts w:ascii="Times New Roman" w:hAnsi="Times New Roman" w:eastAsia="仿宋_GB2312" w:cs="仿宋_GB2312"/>
                <w:kern w:val="0"/>
                <w:sz w:val="24"/>
              </w:rPr>
            </w:pPr>
          </w:p>
        </w:tc>
        <w:tc>
          <w:tcPr>
            <w:tcW w:w="1127" w:type="dxa"/>
            <w:vAlign w:val="center"/>
          </w:tcPr>
          <w:p>
            <w:pPr>
              <w:widowControl/>
              <w:jc w:val="center"/>
              <w:rPr>
                <w:rFonts w:ascii="Times New Roman" w:hAnsi="Times New Roman" w:eastAsia="仿宋_GB2312" w:cs="仿宋_GB2312"/>
                <w:kern w:val="0"/>
                <w:sz w:val="24"/>
              </w:rPr>
            </w:pPr>
          </w:p>
        </w:tc>
        <w:tc>
          <w:tcPr>
            <w:tcW w:w="1768" w:type="dxa"/>
            <w:gridSpan w:val="3"/>
            <w:vAlign w:val="center"/>
          </w:tcPr>
          <w:p>
            <w:pPr>
              <w:widowControl/>
              <w:jc w:val="center"/>
              <w:rPr>
                <w:rFonts w:ascii="Times New Roman" w:hAnsi="Times New Roman" w:eastAsia="仿宋_GB2312" w:cs="仿宋_GB2312"/>
                <w:kern w:val="0"/>
                <w:sz w:val="24"/>
              </w:rPr>
            </w:pPr>
          </w:p>
        </w:tc>
        <w:tc>
          <w:tcPr>
            <w:tcW w:w="1961" w:type="dxa"/>
            <w:gridSpan w:val="2"/>
            <w:vAlign w:val="center"/>
          </w:tcPr>
          <w:p>
            <w:pPr>
              <w:widowControl/>
              <w:jc w:val="left"/>
              <w:rPr>
                <w:rFonts w:ascii="Times New Roman" w:hAnsi="Times New Roman"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24" w:type="dxa"/>
            <w:vMerge w:val="continue"/>
            <w:vAlign w:val="center"/>
          </w:tcPr>
          <w:p>
            <w:pPr>
              <w:widowControl/>
              <w:jc w:val="center"/>
              <w:rPr>
                <w:rFonts w:ascii="Times New Roman" w:hAnsi="Times New Roman" w:eastAsia="仿宋_GB2312" w:cs="仿宋_GB2312"/>
                <w:kern w:val="0"/>
                <w:sz w:val="24"/>
              </w:rPr>
            </w:pPr>
          </w:p>
        </w:tc>
        <w:tc>
          <w:tcPr>
            <w:tcW w:w="813" w:type="dxa"/>
            <w:vAlign w:val="center"/>
          </w:tcPr>
          <w:p>
            <w:pPr>
              <w:widowControl/>
              <w:jc w:val="center"/>
              <w:rPr>
                <w:rFonts w:ascii="Times New Roman" w:hAnsi="Times New Roman" w:eastAsia="仿宋_GB2312" w:cs="仿宋_GB2312"/>
                <w:kern w:val="0"/>
                <w:sz w:val="24"/>
              </w:rPr>
            </w:pPr>
          </w:p>
        </w:tc>
        <w:tc>
          <w:tcPr>
            <w:tcW w:w="739" w:type="dxa"/>
            <w:vAlign w:val="center"/>
          </w:tcPr>
          <w:p>
            <w:pPr>
              <w:widowControl/>
              <w:jc w:val="left"/>
              <w:rPr>
                <w:rFonts w:ascii="Times New Roman" w:hAnsi="Times New Roman" w:eastAsia="仿宋_GB2312" w:cs="仿宋_GB2312"/>
                <w:kern w:val="0"/>
                <w:sz w:val="24"/>
              </w:rPr>
            </w:pPr>
          </w:p>
        </w:tc>
        <w:tc>
          <w:tcPr>
            <w:tcW w:w="882" w:type="dxa"/>
            <w:vAlign w:val="center"/>
          </w:tcPr>
          <w:p>
            <w:pPr>
              <w:widowControl/>
              <w:jc w:val="center"/>
              <w:rPr>
                <w:rFonts w:ascii="Times New Roman" w:hAnsi="Times New Roman" w:eastAsia="仿宋_GB2312" w:cs="仿宋_GB2312"/>
                <w:kern w:val="0"/>
                <w:sz w:val="24"/>
              </w:rPr>
            </w:pPr>
          </w:p>
        </w:tc>
        <w:tc>
          <w:tcPr>
            <w:tcW w:w="799" w:type="dxa"/>
            <w:vAlign w:val="center"/>
          </w:tcPr>
          <w:p>
            <w:pPr>
              <w:widowControl/>
              <w:jc w:val="left"/>
              <w:rPr>
                <w:rFonts w:ascii="Times New Roman" w:hAnsi="Times New Roman" w:eastAsia="仿宋_GB2312" w:cs="仿宋_GB2312"/>
                <w:kern w:val="0"/>
                <w:sz w:val="24"/>
              </w:rPr>
            </w:pPr>
          </w:p>
        </w:tc>
        <w:tc>
          <w:tcPr>
            <w:tcW w:w="1127" w:type="dxa"/>
            <w:vAlign w:val="center"/>
          </w:tcPr>
          <w:p>
            <w:pPr>
              <w:widowControl/>
              <w:jc w:val="center"/>
              <w:rPr>
                <w:rFonts w:ascii="Times New Roman" w:hAnsi="Times New Roman" w:eastAsia="仿宋_GB2312" w:cs="仿宋_GB2312"/>
                <w:kern w:val="0"/>
                <w:sz w:val="24"/>
              </w:rPr>
            </w:pPr>
          </w:p>
        </w:tc>
        <w:tc>
          <w:tcPr>
            <w:tcW w:w="1768" w:type="dxa"/>
            <w:gridSpan w:val="3"/>
            <w:vAlign w:val="center"/>
          </w:tcPr>
          <w:p>
            <w:pPr>
              <w:widowControl/>
              <w:jc w:val="center"/>
              <w:rPr>
                <w:rFonts w:ascii="Times New Roman" w:hAnsi="Times New Roman" w:eastAsia="仿宋_GB2312" w:cs="仿宋_GB2312"/>
                <w:kern w:val="0"/>
                <w:sz w:val="24"/>
              </w:rPr>
            </w:pPr>
          </w:p>
        </w:tc>
        <w:tc>
          <w:tcPr>
            <w:tcW w:w="1961" w:type="dxa"/>
            <w:gridSpan w:val="2"/>
            <w:vAlign w:val="center"/>
          </w:tcPr>
          <w:p>
            <w:pPr>
              <w:widowControl/>
              <w:jc w:val="left"/>
              <w:rPr>
                <w:rFonts w:ascii="Times New Roman" w:hAnsi="Times New Roman"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24" w:type="dxa"/>
            <w:vMerge w:val="continue"/>
            <w:vAlign w:val="center"/>
          </w:tcPr>
          <w:p>
            <w:pPr>
              <w:widowControl/>
              <w:jc w:val="center"/>
              <w:rPr>
                <w:rFonts w:ascii="Times New Roman" w:hAnsi="Times New Roman" w:eastAsia="仿宋_GB2312" w:cs="仿宋_GB2312"/>
                <w:kern w:val="0"/>
                <w:sz w:val="24"/>
              </w:rPr>
            </w:pPr>
          </w:p>
        </w:tc>
        <w:tc>
          <w:tcPr>
            <w:tcW w:w="813" w:type="dxa"/>
            <w:vAlign w:val="center"/>
          </w:tcPr>
          <w:p>
            <w:pPr>
              <w:widowControl/>
              <w:jc w:val="center"/>
              <w:rPr>
                <w:rFonts w:ascii="Times New Roman" w:hAnsi="Times New Roman" w:eastAsia="仿宋_GB2312" w:cs="仿宋_GB2312"/>
                <w:kern w:val="0"/>
                <w:sz w:val="24"/>
              </w:rPr>
            </w:pPr>
          </w:p>
        </w:tc>
        <w:tc>
          <w:tcPr>
            <w:tcW w:w="739" w:type="dxa"/>
            <w:vAlign w:val="center"/>
          </w:tcPr>
          <w:p>
            <w:pPr>
              <w:widowControl/>
              <w:jc w:val="left"/>
              <w:rPr>
                <w:rFonts w:ascii="Times New Roman" w:hAnsi="Times New Roman" w:eastAsia="仿宋_GB2312" w:cs="仿宋_GB2312"/>
                <w:kern w:val="0"/>
                <w:sz w:val="24"/>
              </w:rPr>
            </w:pPr>
          </w:p>
        </w:tc>
        <w:tc>
          <w:tcPr>
            <w:tcW w:w="882" w:type="dxa"/>
            <w:vAlign w:val="center"/>
          </w:tcPr>
          <w:p>
            <w:pPr>
              <w:widowControl/>
              <w:jc w:val="center"/>
              <w:rPr>
                <w:rFonts w:ascii="Times New Roman" w:hAnsi="Times New Roman" w:eastAsia="仿宋_GB2312" w:cs="仿宋_GB2312"/>
                <w:kern w:val="0"/>
                <w:sz w:val="24"/>
              </w:rPr>
            </w:pPr>
          </w:p>
        </w:tc>
        <w:tc>
          <w:tcPr>
            <w:tcW w:w="799" w:type="dxa"/>
            <w:vAlign w:val="center"/>
          </w:tcPr>
          <w:p>
            <w:pPr>
              <w:widowControl/>
              <w:jc w:val="left"/>
              <w:rPr>
                <w:rFonts w:ascii="Times New Roman" w:hAnsi="Times New Roman" w:eastAsia="仿宋_GB2312" w:cs="仿宋_GB2312"/>
                <w:kern w:val="0"/>
                <w:sz w:val="24"/>
              </w:rPr>
            </w:pPr>
          </w:p>
        </w:tc>
        <w:tc>
          <w:tcPr>
            <w:tcW w:w="1127" w:type="dxa"/>
            <w:vAlign w:val="center"/>
          </w:tcPr>
          <w:p>
            <w:pPr>
              <w:widowControl/>
              <w:jc w:val="center"/>
              <w:rPr>
                <w:rFonts w:ascii="Times New Roman" w:hAnsi="Times New Roman" w:eastAsia="仿宋_GB2312" w:cs="仿宋_GB2312"/>
                <w:kern w:val="0"/>
                <w:sz w:val="24"/>
              </w:rPr>
            </w:pPr>
          </w:p>
        </w:tc>
        <w:tc>
          <w:tcPr>
            <w:tcW w:w="1768" w:type="dxa"/>
            <w:gridSpan w:val="3"/>
            <w:vAlign w:val="center"/>
          </w:tcPr>
          <w:p>
            <w:pPr>
              <w:widowControl/>
              <w:jc w:val="center"/>
              <w:rPr>
                <w:rFonts w:ascii="Times New Roman" w:hAnsi="Times New Roman" w:eastAsia="仿宋_GB2312" w:cs="仿宋_GB2312"/>
                <w:kern w:val="0"/>
                <w:sz w:val="24"/>
              </w:rPr>
            </w:pPr>
          </w:p>
        </w:tc>
        <w:tc>
          <w:tcPr>
            <w:tcW w:w="1961" w:type="dxa"/>
            <w:gridSpan w:val="2"/>
            <w:vAlign w:val="center"/>
          </w:tcPr>
          <w:p>
            <w:pPr>
              <w:widowControl/>
              <w:jc w:val="left"/>
              <w:rPr>
                <w:rFonts w:ascii="Times New Roman" w:hAnsi="Times New Roman"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824" w:type="dxa"/>
            <w:vMerge w:val="restart"/>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参赛</w:t>
            </w:r>
          </w:p>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课程</w:t>
            </w:r>
          </w:p>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情况</w:t>
            </w:r>
          </w:p>
        </w:tc>
        <w:tc>
          <w:tcPr>
            <w:tcW w:w="813"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课程名称</w:t>
            </w:r>
          </w:p>
        </w:tc>
        <w:tc>
          <w:tcPr>
            <w:tcW w:w="3547" w:type="dxa"/>
            <w:gridSpan w:val="4"/>
          </w:tcPr>
          <w:p>
            <w:pPr>
              <w:widowControl/>
              <w:jc w:val="center"/>
              <w:rPr>
                <w:rFonts w:ascii="Times New Roman" w:hAnsi="Times New Roman" w:eastAsia="仿宋_GB2312" w:cs="仿宋_GB2312"/>
                <w:kern w:val="0"/>
                <w:sz w:val="24"/>
              </w:rPr>
            </w:pPr>
          </w:p>
        </w:tc>
        <w:tc>
          <w:tcPr>
            <w:tcW w:w="1024" w:type="dxa"/>
            <w:gridSpan w:val="2"/>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参赛</w:t>
            </w:r>
          </w:p>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组别</w:t>
            </w:r>
          </w:p>
        </w:tc>
        <w:tc>
          <w:tcPr>
            <w:tcW w:w="2705" w:type="dxa"/>
            <w:gridSpan w:val="3"/>
          </w:tcPr>
          <w:p>
            <w:pPr>
              <w:widowControl/>
              <w:jc w:val="left"/>
              <w:rPr>
                <w:rFonts w:ascii="Times New Roman" w:hAnsi="Times New Roman"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824" w:type="dxa"/>
            <w:vMerge w:val="continue"/>
            <w:vAlign w:val="center"/>
          </w:tcPr>
          <w:p>
            <w:pPr>
              <w:widowControl/>
              <w:jc w:val="center"/>
              <w:rPr>
                <w:rFonts w:ascii="Times New Roman" w:hAnsi="Times New Roman" w:eastAsia="仿宋_GB2312" w:cs="仿宋_GB2312"/>
                <w:kern w:val="0"/>
                <w:sz w:val="24"/>
              </w:rPr>
            </w:pPr>
          </w:p>
        </w:tc>
        <w:tc>
          <w:tcPr>
            <w:tcW w:w="813"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开课年级</w:t>
            </w:r>
          </w:p>
        </w:tc>
        <w:tc>
          <w:tcPr>
            <w:tcW w:w="3547" w:type="dxa"/>
            <w:gridSpan w:val="4"/>
          </w:tcPr>
          <w:p>
            <w:pPr>
              <w:widowControl/>
              <w:spacing w:line="340" w:lineRule="atLeast"/>
              <w:ind w:firstLine="3840" w:firstLineChars="1600"/>
              <w:jc w:val="left"/>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1024" w:type="dxa"/>
            <w:gridSpan w:val="2"/>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学科</w:t>
            </w:r>
          </w:p>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门类</w:t>
            </w:r>
          </w:p>
        </w:tc>
        <w:tc>
          <w:tcPr>
            <w:tcW w:w="2705" w:type="dxa"/>
            <w:gridSpan w:val="3"/>
          </w:tcPr>
          <w:p>
            <w:pPr>
              <w:widowControl/>
              <w:spacing w:line="340" w:lineRule="atLeast"/>
              <w:jc w:val="left"/>
              <w:rPr>
                <w:rFonts w:ascii="Times New Roman" w:hAnsi="Times New Roman"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6" w:hRule="atLeast"/>
          <w:jc w:val="center"/>
        </w:trPr>
        <w:tc>
          <w:tcPr>
            <w:tcW w:w="824" w:type="dxa"/>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教</w:t>
            </w:r>
          </w:p>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w:t>
            </w:r>
          </w:p>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情</w:t>
            </w:r>
          </w:p>
          <w:p>
            <w:pPr>
              <w:widowControl/>
              <w:jc w:val="center"/>
              <w:rPr>
                <w:rFonts w:ascii="Times New Roman" w:hAnsi="Times New Roman" w:eastAsia="仿宋_GB2312" w:cs="仿宋_GB2312"/>
                <w:b/>
                <w:kern w:val="0"/>
                <w:sz w:val="24"/>
              </w:rPr>
            </w:pPr>
            <w:r>
              <w:rPr>
                <w:rFonts w:hint="eastAsia" w:ascii="Times New Roman" w:hAnsi="Times New Roman" w:eastAsia="仿宋_GB2312" w:cs="仿宋_GB2312"/>
                <w:kern w:val="0"/>
                <w:sz w:val="24"/>
              </w:rPr>
              <w:t>况</w:t>
            </w:r>
          </w:p>
        </w:tc>
        <w:tc>
          <w:tcPr>
            <w:tcW w:w="8089" w:type="dxa"/>
            <w:gridSpan w:val="10"/>
          </w:tcPr>
          <w:p>
            <w:pPr>
              <w:widowControl/>
              <w:jc w:val="left"/>
              <w:rPr>
                <w:rFonts w:ascii="Times New Roman" w:hAnsi="Times New Roman" w:eastAsia="仿宋_GB2312" w:cs="仿宋_GB2312"/>
                <w:kern w:val="0"/>
                <w:sz w:val="24"/>
              </w:rPr>
            </w:pPr>
            <w:r>
              <w:rPr>
                <w:rFonts w:hint="eastAsia" w:ascii="Times New Roman" w:hAnsi="Times New Roman" w:eastAsia="仿宋_GB2312" w:cs="仿宋_GB2312"/>
                <w:kern w:val="0"/>
                <w:sz w:val="24"/>
              </w:rPr>
              <w:t>（个人或团队近5年参赛课程开展情况，承担学校本科生教学任务、开展教学研究、获得教学奖励等方面的情况）</w:t>
            </w:r>
          </w:p>
          <w:p>
            <w:pPr>
              <w:widowControl/>
              <w:jc w:val="left"/>
              <w:rPr>
                <w:rFonts w:ascii="Times New Roman" w:hAnsi="Times New Roman" w:eastAsia="仿宋_GB2312" w:cs="仿宋_GB2312"/>
                <w:b/>
                <w:kern w:val="0"/>
                <w:sz w:val="24"/>
              </w:rPr>
            </w:pPr>
          </w:p>
          <w:p>
            <w:pPr>
              <w:widowControl/>
              <w:jc w:val="left"/>
              <w:rPr>
                <w:rFonts w:ascii="Times New Roman" w:hAnsi="Times New Roman" w:eastAsia="仿宋_GB2312" w:cs="仿宋_GB2312"/>
                <w:b/>
                <w:kern w:val="0"/>
                <w:sz w:val="24"/>
              </w:rPr>
            </w:pPr>
          </w:p>
          <w:p>
            <w:pPr>
              <w:widowControl/>
              <w:jc w:val="left"/>
              <w:rPr>
                <w:rFonts w:ascii="Times New Roman" w:hAnsi="Times New Roman" w:eastAsia="仿宋_GB2312" w:cs="仿宋_GB2312"/>
                <w:b/>
                <w:kern w:val="0"/>
                <w:sz w:val="24"/>
              </w:rPr>
            </w:pPr>
          </w:p>
          <w:p>
            <w:pPr>
              <w:widowControl/>
              <w:jc w:val="left"/>
              <w:rPr>
                <w:rFonts w:ascii="Times New Roman" w:hAnsi="Times New Roman" w:eastAsia="仿宋_GB2312" w:cs="仿宋_GB2312"/>
                <w:b/>
                <w:kern w:val="0"/>
                <w:sz w:val="24"/>
              </w:rPr>
            </w:pPr>
          </w:p>
        </w:tc>
      </w:tr>
    </w:tbl>
    <w:p>
      <w:pPr>
        <w:widowControl/>
        <w:jc w:val="left"/>
        <w:rPr>
          <w:rFonts w:ascii="宋体" w:hAnsi="宋体" w:cs="宋体"/>
          <w:kern w:val="0"/>
          <w:sz w:val="28"/>
        </w:rPr>
      </w:pPr>
    </w:p>
    <w:p>
      <w:pPr>
        <w:widowControl/>
        <w:jc w:val="left"/>
        <w:rPr>
          <w:rFonts w:hint="eastAsia" w:ascii="宋体" w:hAnsi="宋体" w:eastAsia="宋体" w:cs="宋体"/>
          <w:kern w:val="0"/>
          <w:sz w:val="28"/>
        </w:rPr>
      </w:pPr>
      <w:r>
        <w:rPr>
          <w:rFonts w:hint="eastAsia" w:ascii="宋体" w:hAnsi="宋体" w:eastAsia="宋体" w:cs="宋体"/>
          <w:kern w:val="0"/>
          <w:sz w:val="28"/>
        </w:rPr>
        <w:t>二、主讲教师近五年内讲授参赛课程情况</w:t>
      </w:r>
    </w:p>
    <w:tbl>
      <w:tblPr>
        <w:tblStyle w:val="3"/>
        <w:tblW w:w="8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8"/>
        <w:gridCol w:w="1846"/>
        <w:gridCol w:w="2113"/>
        <w:gridCol w:w="1228"/>
        <w:gridCol w:w="1705"/>
        <w:gridCol w:w="8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序号</w:t>
            </w:r>
          </w:p>
        </w:tc>
        <w:tc>
          <w:tcPr>
            <w:tcW w:w="18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授课学期</w:t>
            </w:r>
          </w:p>
        </w:tc>
        <w:tc>
          <w:tcPr>
            <w:tcW w:w="211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起止日期</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授课学时</w:t>
            </w: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授课对象</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班级人数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88" w:type="dxa"/>
            <w:tcBorders>
              <w:top w:val="single" w:color="000000" w:sz="4" w:space="0"/>
              <w:left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8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211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88" w:type="dxa"/>
            <w:tcBorders>
              <w:left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8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211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88" w:type="dxa"/>
            <w:tcBorders>
              <w:left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8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211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88" w:type="dxa"/>
            <w:tcBorders>
              <w:left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8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211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88" w:type="dxa"/>
            <w:tcBorders>
              <w:left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8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211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p>
        </w:tc>
      </w:tr>
    </w:tbl>
    <w:p>
      <w:pPr>
        <w:widowControl/>
        <w:jc w:val="left"/>
        <w:rPr>
          <w:rFonts w:hint="eastAsia" w:ascii="宋体" w:hAnsi="宋体" w:eastAsia="宋体" w:cs="宋体"/>
          <w:kern w:val="0"/>
          <w:sz w:val="28"/>
        </w:rPr>
      </w:pPr>
      <w:r>
        <w:rPr>
          <w:rFonts w:hint="eastAsia" w:ascii="宋体" w:hAnsi="宋体" w:eastAsia="宋体" w:cs="宋体"/>
          <w:kern w:val="0"/>
          <w:sz w:val="28"/>
        </w:rPr>
        <w:t>三、推荐意见</w:t>
      </w:r>
    </w:p>
    <w:tbl>
      <w:tblPr>
        <w:tblStyle w:val="3"/>
        <w:tblW w:w="87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8"/>
        <w:gridCol w:w="7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学校教务</w:t>
            </w:r>
          </w:p>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部门意见</w:t>
            </w:r>
          </w:p>
        </w:tc>
        <w:tc>
          <w:tcPr>
            <w:tcW w:w="7085" w:type="dxa"/>
            <w:tcBorders>
              <w:top w:val="single" w:color="000000" w:sz="4" w:space="0"/>
              <w:left w:val="single" w:color="000000" w:sz="4" w:space="0"/>
              <w:bottom w:val="single" w:color="000000" w:sz="4" w:space="0"/>
              <w:right w:val="single" w:color="000000" w:sz="4" w:space="0"/>
            </w:tcBorders>
          </w:tcPr>
          <w:p>
            <w:pPr>
              <w:widowControl/>
              <w:ind w:right="280"/>
              <w:jc w:val="left"/>
              <w:rPr>
                <w:rFonts w:ascii="Times New Roman" w:hAnsi="Times New Roman" w:eastAsia="仿宋_GB2312" w:cs="仿宋_GB2312"/>
                <w:kern w:val="0"/>
                <w:sz w:val="24"/>
              </w:rPr>
            </w:pPr>
          </w:p>
          <w:p>
            <w:pPr>
              <w:widowControl/>
              <w:ind w:right="280"/>
              <w:jc w:val="left"/>
              <w:rPr>
                <w:rFonts w:ascii="Times New Roman" w:hAnsi="Times New Roman" w:eastAsia="仿宋_GB2312" w:cs="仿宋_GB2312"/>
                <w:kern w:val="0"/>
                <w:sz w:val="24"/>
              </w:rPr>
            </w:pPr>
          </w:p>
          <w:p>
            <w:pPr>
              <w:widowControl/>
              <w:ind w:right="280"/>
              <w:jc w:val="left"/>
              <w:rPr>
                <w:rFonts w:ascii="Times New Roman" w:hAnsi="Times New Roman" w:eastAsia="仿宋_GB2312" w:cs="仿宋_GB2312"/>
                <w:kern w:val="0"/>
                <w:sz w:val="24"/>
              </w:rPr>
            </w:pPr>
          </w:p>
          <w:p>
            <w:pPr>
              <w:widowControl/>
              <w:ind w:right="280"/>
              <w:jc w:val="left"/>
              <w:rPr>
                <w:rFonts w:ascii="Times New Roman" w:hAnsi="Times New Roman" w:eastAsia="仿宋_GB2312" w:cs="仿宋_GB2312"/>
                <w:kern w:val="0"/>
                <w:sz w:val="24"/>
              </w:rPr>
            </w:pPr>
          </w:p>
          <w:p>
            <w:pPr>
              <w:widowControl/>
              <w:spacing w:line="400" w:lineRule="exact"/>
              <w:ind w:right="280"/>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 xml:space="preserve">                                         （盖章）</w:t>
            </w:r>
          </w:p>
          <w:p>
            <w:pPr>
              <w:widowControl/>
              <w:spacing w:line="400" w:lineRule="exact"/>
              <w:ind w:firstLine="3600" w:firstLineChars="1500"/>
              <w:jc w:val="left"/>
              <w:rPr>
                <w:rFonts w:ascii="Times New Roman" w:hAnsi="Times New Roman" w:eastAsia="仿宋_GB2312" w:cs="仿宋_GB2312"/>
                <w:kern w:val="0"/>
                <w:sz w:val="24"/>
              </w:rPr>
            </w:pPr>
            <w:r>
              <w:rPr>
                <w:rFonts w:hint="eastAsia" w:ascii="Times New Roman" w:hAnsi="Times New Roman" w:eastAsia="仿宋_GB2312" w:cs="仿宋_GB2312"/>
                <w:kern w:val="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89"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学校政治</w:t>
            </w:r>
          </w:p>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审查意见</w:t>
            </w:r>
          </w:p>
        </w:tc>
        <w:tc>
          <w:tcPr>
            <w:tcW w:w="70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277"/>
              <w:jc w:val="left"/>
              <w:rPr>
                <w:rFonts w:ascii="Times New Roman" w:hAnsi="Times New Roman" w:eastAsia="仿宋_GB2312" w:cs="仿宋_GB2312"/>
                <w:kern w:val="0"/>
                <w:sz w:val="24"/>
              </w:rPr>
            </w:pPr>
          </w:p>
          <w:p>
            <w:pPr>
              <w:widowControl/>
              <w:spacing w:line="400" w:lineRule="exact"/>
              <w:ind w:right="277"/>
              <w:jc w:val="left"/>
              <w:rPr>
                <w:rFonts w:ascii="Times New Roman" w:hAnsi="Times New Roman" w:eastAsia="仿宋_GB2312" w:cs="仿宋_GB2312"/>
                <w:kern w:val="0"/>
                <w:sz w:val="24"/>
              </w:rPr>
            </w:pPr>
          </w:p>
          <w:p>
            <w:pPr>
              <w:widowControl/>
              <w:spacing w:line="400" w:lineRule="exact"/>
              <w:ind w:right="277"/>
              <w:jc w:val="left"/>
              <w:rPr>
                <w:rFonts w:ascii="Times New Roman" w:hAnsi="Times New Roman" w:eastAsia="仿宋_GB2312" w:cs="仿宋_GB2312"/>
                <w:kern w:val="0"/>
                <w:sz w:val="24"/>
              </w:rPr>
            </w:pPr>
            <w:r>
              <w:rPr>
                <w:rFonts w:hint="eastAsia" w:ascii="Times New Roman" w:hAnsi="Times New Roman" w:eastAsia="仿宋_GB2312" w:cs="仿宋_GB2312"/>
                <w:kern w:val="0"/>
                <w:sz w:val="24"/>
              </w:rPr>
              <w:t>该课程内容及上传的申报材料思想导向正确。</w:t>
            </w:r>
          </w:p>
          <w:p>
            <w:pPr>
              <w:widowControl/>
              <w:spacing w:line="400" w:lineRule="exact"/>
              <w:ind w:right="277"/>
              <w:jc w:val="left"/>
              <w:rPr>
                <w:rFonts w:ascii="Times New Roman" w:hAnsi="Times New Roman" w:eastAsia="仿宋_GB2312" w:cs="仿宋_GB2312"/>
                <w:kern w:val="0"/>
                <w:sz w:val="24"/>
              </w:rPr>
            </w:pPr>
            <w:r>
              <w:rPr>
                <w:rFonts w:hint="eastAsia" w:ascii="Times New Roman" w:hAnsi="Times New Roman" w:eastAsia="仿宋_GB2312" w:cs="仿宋_GB2312"/>
                <w:kern w:val="0"/>
                <w:sz w:val="24"/>
              </w:rPr>
              <w:t>主讲教师及团队教师成员不存在师德师风、学术不端等问题，遵纪守法，无违法违纪行为，五年内未出现过教学事故。</w:t>
            </w:r>
          </w:p>
          <w:p>
            <w:pPr>
              <w:widowControl/>
              <w:ind w:right="400"/>
              <w:jc w:val="left"/>
              <w:rPr>
                <w:rFonts w:ascii="Times New Roman" w:hAnsi="Times New Roman" w:eastAsia="仿宋_GB2312" w:cs="仿宋_GB2312"/>
                <w:kern w:val="0"/>
                <w:sz w:val="24"/>
              </w:rPr>
            </w:pPr>
          </w:p>
          <w:p>
            <w:pPr>
              <w:widowControl/>
              <w:ind w:right="400"/>
              <w:jc w:val="right"/>
              <w:rPr>
                <w:rFonts w:ascii="Times New Roman" w:hAnsi="Times New Roman" w:eastAsia="仿宋_GB2312" w:cs="仿宋_GB2312"/>
                <w:kern w:val="0"/>
                <w:sz w:val="24"/>
              </w:rPr>
            </w:pPr>
          </w:p>
          <w:p>
            <w:pPr>
              <w:widowControl/>
              <w:spacing w:line="400" w:lineRule="exact"/>
              <w:ind w:right="400"/>
              <w:jc w:val="right"/>
              <w:rPr>
                <w:rFonts w:ascii="Times New Roman" w:hAnsi="Times New Roman" w:eastAsia="仿宋_GB2312" w:cs="仿宋_GB2312"/>
                <w:kern w:val="0"/>
                <w:sz w:val="24"/>
              </w:rPr>
            </w:pPr>
            <w:r>
              <w:rPr>
                <w:rFonts w:hint="eastAsia" w:ascii="Times New Roman" w:hAnsi="Times New Roman" w:eastAsia="仿宋_GB2312" w:cs="仿宋_GB2312"/>
                <w:kern w:val="0"/>
                <w:sz w:val="24"/>
              </w:rPr>
              <w:t>学校组织或人事部门（盖章）</w:t>
            </w:r>
          </w:p>
          <w:p>
            <w:pPr>
              <w:widowControl/>
              <w:spacing w:line="400" w:lineRule="exact"/>
              <w:ind w:right="280"/>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10"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学校意见</w:t>
            </w:r>
          </w:p>
        </w:tc>
        <w:tc>
          <w:tcPr>
            <w:tcW w:w="7085" w:type="dxa"/>
            <w:tcBorders>
              <w:top w:val="single" w:color="000000" w:sz="4" w:space="0"/>
              <w:left w:val="single" w:color="000000" w:sz="4" w:space="0"/>
              <w:bottom w:val="single" w:color="000000" w:sz="4" w:space="0"/>
              <w:right w:val="single" w:color="000000" w:sz="4" w:space="0"/>
            </w:tcBorders>
          </w:tcPr>
          <w:p>
            <w:pPr>
              <w:widowControl/>
              <w:ind w:right="280"/>
              <w:jc w:val="left"/>
              <w:rPr>
                <w:rFonts w:ascii="Times New Roman" w:hAnsi="Times New Roman" w:eastAsia="仿宋_GB2312" w:cs="仿宋_GB2312"/>
                <w:kern w:val="0"/>
                <w:sz w:val="24"/>
              </w:rPr>
            </w:pPr>
          </w:p>
          <w:p>
            <w:pPr>
              <w:widowControl/>
              <w:spacing w:line="400" w:lineRule="exact"/>
              <w:ind w:right="520"/>
              <w:jc w:val="right"/>
              <w:rPr>
                <w:rFonts w:ascii="Times New Roman" w:hAnsi="Times New Roman" w:eastAsia="仿宋_GB2312" w:cs="仿宋_GB2312"/>
                <w:kern w:val="0"/>
                <w:sz w:val="24"/>
              </w:rPr>
            </w:pPr>
          </w:p>
          <w:p>
            <w:pPr>
              <w:widowControl/>
              <w:spacing w:line="400" w:lineRule="exact"/>
              <w:ind w:right="520"/>
              <w:jc w:val="right"/>
              <w:rPr>
                <w:rFonts w:ascii="Times New Roman" w:hAnsi="Times New Roman" w:eastAsia="仿宋_GB2312" w:cs="仿宋_GB2312"/>
                <w:kern w:val="0"/>
                <w:sz w:val="24"/>
              </w:rPr>
            </w:pPr>
          </w:p>
          <w:p>
            <w:pPr>
              <w:widowControl/>
              <w:spacing w:line="400" w:lineRule="exact"/>
              <w:ind w:right="520"/>
              <w:jc w:val="right"/>
              <w:rPr>
                <w:rFonts w:ascii="Times New Roman" w:hAnsi="Times New Roman" w:eastAsia="仿宋_GB2312" w:cs="仿宋_GB2312"/>
                <w:kern w:val="0"/>
                <w:sz w:val="24"/>
              </w:rPr>
            </w:pPr>
          </w:p>
          <w:p>
            <w:pPr>
              <w:widowControl/>
              <w:spacing w:line="400" w:lineRule="exact"/>
              <w:ind w:right="520"/>
              <w:jc w:val="right"/>
              <w:rPr>
                <w:rFonts w:ascii="Times New Roman" w:hAnsi="Times New Roman" w:eastAsia="仿宋_GB2312" w:cs="仿宋_GB2312"/>
                <w:kern w:val="0"/>
                <w:sz w:val="24"/>
              </w:rPr>
            </w:pPr>
          </w:p>
          <w:p>
            <w:pPr>
              <w:widowControl/>
              <w:spacing w:line="400" w:lineRule="exact"/>
              <w:ind w:right="520"/>
              <w:jc w:val="right"/>
              <w:rPr>
                <w:rFonts w:ascii="Times New Roman" w:hAnsi="Times New Roman" w:eastAsia="仿宋_GB2312" w:cs="仿宋_GB2312"/>
                <w:kern w:val="0"/>
                <w:sz w:val="24"/>
              </w:rPr>
            </w:pPr>
            <w:r>
              <w:rPr>
                <w:rFonts w:hint="eastAsia" w:ascii="Times New Roman" w:hAnsi="Times New Roman" w:eastAsia="仿宋_GB2312" w:cs="仿宋_GB2312"/>
                <w:kern w:val="0"/>
                <w:sz w:val="24"/>
              </w:rPr>
              <w:t>学校 （盖章）</w:t>
            </w:r>
          </w:p>
          <w:p>
            <w:pPr>
              <w:widowControl/>
              <w:spacing w:line="400" w:lineRule="exact"/>
              <w:ind w:right="280"/>
              <w:jc w:val="left"/>
              <w:rPr>
                <w:rFonts w:ascii="Times New Roman" w:hAnsi="Times New Roman" w:eastAsia="仿宋_GB2312" w:cs="仿宋_GB2312"/>
                <w:kern w:val="0"/>
                <w:sz w:val="24"/>
              </w:rPr>
            </w:pPr>
            <w:r>
              <w:rPr>
                <w:rFonts w:hint="eastAsia" w:ascii="Times New Roman" w:hAnsi="Times New Roman" w:eastAsia="仿宋_GB2312" w:cs="仿宋_GB2312"/>
                <w:kern w:val="0"/>
                <w:sz w:val="24"/>
              </w:rPr>
              <w:t xml:space="preserve">                                          年   月   日</w:t>
            </w:r>
          </w:p>
        </w:tc>
      </w:tr>
    </w:tbl>
    <w:p>
      <w:pPr>
        <w:spacing w:line="460" w:lineRule="exact"/>
      </w:pPr>
      <w:r>
        <w:br w:type="textWrapping"/>
      </w:r>
    </w:p>
    <w:p>
      <w:pPr>
        <w:spacing w:line="460" w:lineRule="exact"/>
        <w:rPr>
          <w:rFonts w:hint="eastAsia" w:ascii="黑体" w:hAnsi="黑体" w:eastAsia="黑体" w:cs="黑体"/>
          <w:sz w:val="28"/>
          <w:lang w:eastAsia="zh-CN"/>
        </w:rPr>
      </w:pPr>
      <w:r>
        <w:rPr>
          <w:rFonts w:hint="eastAsia" w:ascii="黑体" w:hAnsi="黑体" w:eastAsia="黑体" w:cs="黑体"/>
          <w:sz w:val="28"/>
        </w:rPr>
        <w:t>附件1-</w:t>
      </w:r>
      <w:r>
        <w:rPr>
          <w:rFonts w:hint="eastAsia" w:ascii="黑体" w:hAnsi="黑体" w:eastAsia="黑体" w:cs="黑体"/>
          <w:sz w:val="28"/>
          <w:lang w:val="en-US" w:eastAsia="zh-CN"/>
        </w:rPr>
        <w:t>2</w:t>
      </w:r>
    </w:p>
    <w:p>
      <w:pPr>
        <w:spacing w:before="163" w:after="163" w:line="559" w:lineRule="exact"/>
        <w:jc w:val="center"/>
        <w:rPr>
          <w:rFonts w:ascii="黑体" w:hAnsi="黑体" w:eastAsia="黑体" w:cs="黑体"/>
          <w:sz w:val="32"/>
          <w:szCs w:val="32"/>
        </w:rPr>
      </w:pPr>
      <w:r>
        <w:rPr>
          <w:rFonts w:hint="eastAsia" w:ascii="黑体" w:hAnsi="黑体" w:eastAsia="黑体" w:cs="黑体"/>
          <w:sz w:val="32"/>
          <w:szCs w:val="32"/>
        </w:rPr>
        <w:t>浙江省高校教师实验教学比赛评分标准</w:t>
      </w:r>
    </w:p>
    <w:p>
      <w:pPr>
        <w:widowControl/>
        <w:jc w:val="left"/>
        <w:textAlignment w:val="baseline"/>
        <w:rPr>
          <w:rFonts w:ascii="Times New Roman" w:hAnsi="Times New Roman" w:eastAsia="黑体" w:cs="黑体"/>
          <w:bCs/>
          <w:color w:val="000000"/>
          <w:kern w:val="0"/>
          <w:sz w:val="28"/>
          <w:szCs w:val="28"/>
          <w:lang w:bidi="en-US"/>
        </w:rPr>
      </w:pPr>
      <w:r>
        <w:rPr>
          <w:rFonts w:hint="eastAsia" w:ascii="Times New Roman" w:hAnsi="Times New Roman" w:eastAsia="黑体" w:cs="黑体"/>
          <w:bCs/>
          <w:color w:val="000000"/>
          <w:kern w:val="0"/>
          <w:sz w:val="28"/>
          <w:szCs w:val="28"/>
          <w:lang w:bidi="en-US"/>
        </w:rPr>
        <w:t>一、实验教学视频评分表（40分）</w:t>
      </w:r>
    </w:p>
    <w:tbl>
      <w:tblPr>
        <w:tblStyle w:val="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7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3" w:type="dxa"/>
            <w:vAlign w:val="center"/>
          </w:tcPr>
          <w:p>
            <w:pPr>
              <w:spacing w:line="560" w:lineRule="exact"/>
              <w:jc w:val="center"/>
              <w:textAlignment w:val="baseline"/>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eastAsia="en-US" w:bidi="en-US"/>
              </w:rPr>
              <w:t>评价维度</w:t>
            </w:r>
          </w:p>
        </w:tc>
        <w:tc>
          <w:tcPr>
            <w:tcW w:w="7101" w:type="dxa"/>
            <w:vAlign w:val="center"/>
          </w:tcPr>
          <w:p>
            <w:pPr>
              <w:spacing w:line="560" w:lineRule="exact"/>
              <w:jc w:val="center"/>
              <w:textAlignment w:val="baseline"/>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93" w:type="dxa"/>
            <w:vAlign w:val="center"/>
          </w:tcPr>
          <w:p>
            <w:pPr>
              <w:spacing w:line="480" w:lineRule="exact"/>
              <w:jc w:val="center"/>
              <w:textAlignment w:val="baseline"/>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教学理念</w:t>
            </w:r>
          </w:p>
        </w:tc>
        <w:tc>
          <w:tcPr>
            <w:tcW w:w="7101" w:type="dxa"/>
            <w:vAlign w:val="center"/>
          </w:tcPr>
          <w:p>
            <w:pPr>
              <w:spacing w:line="48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教学理念体现“学生中心”教育理念，体现立德树人和实验育人思想，符合学科特色与课程要求；以“四新”建设为引领，推动实验教学改革、提高学生实践和创新能力。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193" w:type="dxa"/>
            <w:vMerge w:val="restart"/>
            <w:vAlign w:val="center"/>
          </w:tcPr>
          <w:p>
            <w:pPr>
              <w:spacing w:line="480" w:lineRule="exact"/>
              <w:jc w:val="center"/>
              <w:textAlignment w:val="baseline"/>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教学内容</w:t>
            </w:r>
          </w:p>
        </w:tc>
        <w:tc>
          <w:tcPr>
            <w:tcW w:w="7101" w:type="dxa"/>
            <w:vAlign w:val="center"/>
          </w:tcPr>
          <w:p>
            <w:pPr>
              <w:spacing w:line="48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实验内容有深度、广度，体现高阶性、创新性与挑战度，实验与理论结合，学生有自主选择任务与自主发挥空间。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193" w:type="dxa"/>
            <w:vMerge w:val="continue"/>
            <w:vAlign w:val="center"/>
          </w:tcPr>
          <w:p>
            <w:pPr>
              <w:spacing w:line="480" w:lineRule="exact"/>
              <w:jc w:val="center"/>
              <w:textAlignment w:val="baseline"/>
              <w:rPr>
                <w:rFonts w:ascii="Times New Roman" w:hAnsi="Times New Roman" w:eastAsia="仿宋" w:cs="仿宋"/>
                <w:b/>
                <w:bCs/>
                <w:spacing w:val="-12"/>
                <w:sz w:val="24"/>
                <w:lang w:bidi="en-US"/>
              </w:rPr>
            </w:pPr>
          </w:p>
        </w:tc>
        <w:tc>
          <w:tcPr>
            <w:tcW w:w="7101" w:type="dxa"/>
            <w:vAlign w:val="center"/>
          </w:tcPr>
          <w:p>
            <w:pPr>
              <w:spacing w:line="48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实验内容反映或联系学科发展新思想、新概念、新成果，新方法，紧密结合实际应用，体现行业的先进性，实验方法具有探索性及多样性或实验结果具有不确定性。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193" w:type="dxa"/>
            <w:vMerge w:val="restart"/>
            <w:vAlign w:val="center"/>
          </w:tcPr>
          <w:p>
            <w:pPr>
              <w:spacing w:line="480" w:lineRule="exact"/>
              <w:jc w:val="center"/>
              <w:textAlignment w:val="baseline"/>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课程思政</w:t>
            </w:r>
          </w:p>
        </w:tc>
        <w:tc>
          <w:tcPr>
            <w:tcW w:w="7101" w:type="dxa"/>
            <w:vAlign w:val="center"/>
          </w:tcPr>
          <w:p>
            <w:pPr>
              <w:spacing w:line="48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落实立德树人根本任务，将价值塑造、实验素养和综合能力融为一体，实现“三全育人”。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3" w:type="dxa"/>
            <w:vMerge w:val="continue"/>
            <w:vAlign w:val="center"/>
          </w:tcPr>
          <w:p>
            <w:pPr>
              <w:spacing w:line="480" w:lineRule="exact"/>
              <w:jc w:val="center"/>
              <w:textAlignment w:val="baseline"/>
              <w:rPr>
                <w:rFonts w:ascii="Times New Roman" w:hAnsi="Times New Roman" w:eastAsia="仿宋" w:cs="仿宋"/>
                <w:b/>
                <w:bCs/>
                <w:spacing w:val="-12"/>
                <w:sz w:val="24"/>
                <w:lang w:bidi="en-US"/>
              </w:rPr>
            </w:pPr>
          </w:p>
        </w:tc>
        <w:tc>
          <w:tcPr>
            <w:tcW w:w="7101" w:type="dxa"/>
            <w:vAlign w:val="center"/>
          </w:tcPr>
          <w:p>
            <w:pPr>
              <w:spacing w:line="48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结合所授实验特点、思维方法和价值理念，深挖课程思政元素，有机融入实验教学。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93" w:type="dxa"/>
            <w:vMerge w:val="restart"/>
            <w:vAlign w:val="center"/>
          </w:tcPr>
          <w:p>
            <w:pPr>
              <w:spacing w:line="480" w:lineRule="exact"/>
              <w:jc w:val="center"/>
              <w:textAlignment w:val="baseline"/>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教学过程</w:t>
            </w:r>
          </w:p>
        </w:tc>
        <w:tc>
          <w:tcPr>
            <w:tcW w:w="7101" w:type="dxa"/>
            <w:vAlign w:val="center"/>
          </w:tcPr>
          <w:p>
            <w:pPr>
              <w:spacing w:line="48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注重以学生为中心创新教学，体现教师主导、学生主体。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3" w:type="dxa"/>
            <w:vMerge w:val="continue"/>
            <w:vAlign w:val="center"/>
          </w:tcPr>
          <w:p>
            <w:pPr>
              <w:spacing w:line="480" w:lineRule="exact"/>
              <w:jc w:val="center"/>
              <w:textAlignment w:val="baseline"/>
              <w:rPr>
                <w:rFonts w:ascii="Times New Roman" w:hAnsi="Times New Roman" w:eastAsia="仿宋" w:cs="仿宋"/>
                <w:b/>
                <w:bCs/>
                <w:spacing w:val="-12"/>
                <w:sz w:val="24"/>
                <w:lang w:bidi="en-US"/>
              </w:rPr>
            </w:pPr>
          </w:p>
        </w:tc>
        <w:tc>
          <w:tcPr>
            <w:tcW w:w="7101" w:type="dxa"/>
            <w:vAlign w:val="center"/>
          </w:tcPr>
          <w:p>
            <w:pPr>
              <w:spacing w:line="48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教学组织有序，实验过程安排合理；</w:t>
            </w:r>
          </w:p>
          <w:p>
            <w:pPr>
              <w:spacing w:line="48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创新教学方法与策略，注重教学互动，激发学生实验兴趣，提升学生解决问题的能力。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193" w:type="dxa"/>
            <w:vMerge w:val="continue"/>
            <w:vAlign w:val="center"/>
          </w:tcPr>
          <w:p>
            <w:pPr>
              <w:spacing w:line="480" w:lineRule="exact"/>
              <w:jc w:val="center"/>
              <w:textAlignment w:val="baseline"/>
              <w:rPr>
                <w:rFonts w:ascii="Times New Roman" w:hAnsi="Times New Roman" w:eastAsia="仿宋" w:cs="仿宋"/>
                <w:b/>
                <w:bCs/>
                <w:spacing w:val="-12"/>
                <w:sz w:val="24"/>
                <w:lang w:bidi="en-US"/>
              </w:rPr>
            </w:pPr>
          </w:p>
        </w:tc>
        <w:tc>
          <w:tcPr>
            <w:tcW w:w="7101" w:type="dxa"/>
            <w:vAlign w:val="center"/>
          </w:tcPr>
          <w:p>
            <w:pPr>
              <w:spacing w:line="48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教学仪器设备使用规范、安全和熟练。实验教学过程中设备故障排查及时、准确、有条理。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3" w:type="dxa"/>
            <w:vMerge w:val="continue"/>
            <w:vAlign w:val="center"/>
          </w:tcPr>
          <w:p>
            <w:pPr>
              <w:spacing w:line="480" w:lineRule="exact"/>
              <w:jc w:val="center"/>
              <w:textAlignment w:val="baseline"/>
              <w:rPr>
                <w:rFonts w:ascii="Times New Roman" w:hAnsi="Times New Roman" w:eastAsia="仿宋" w:cs="仿宋"/>
                <w:b/>
                <w:bCs/>
                <w:spacing w:val="-12"/>
                <w:sz w:val="24"/>
                <w:lang w:bidi="en-US"/>
              </w:rPr>
            </w:pPr>
          </w:p>
        </w:tc>
        <w:tc>
          <w:tcPr>
            <w:tcW w:w="7101" w:type="dxa"/>
            <w:vAlign w:val="center"/>
          </w:tcPr>
          <w:p>
            <w:pPr>
              <w:spacing w:line="48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创新考核评价的内容和方式，</w:t>
            </w:r>
            <w:r>
              <w:rPr>
                <w:rFonts w:hint="eastAsia" w:ascii="Times New Roman" w:hAnsi="Times New Roman" w:eastAsia="仿宋" w:cs="仿宋"/>
                <w:spacing w:val="-12"/>
                <w:sz w:val="24"/>
              </w:rPr>
              <w:t>注重形成性评价与生成性问题的解决和应用。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3" w:type="dxa"/>
            <w:vMerge w:val="restart"/>
            <w:vAlign w:val="center"/>
          </w:tcPr>
          <w:p>
            <w:pPr>
              <w:spacing w:line="480" w:lineRule="exact"/>
              <w:jc w:val="center"/>
              <w:textAlignment w:val="baseline"/>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教学效果</w:t>
            </w:r>
          </w:p>
        </w:tc>
        <w:tc>
          <w:tcPr>
            <w:tcW w:w="7101" w:type="dxa"/>
            <w:vAlign w:val="center"/>
          </w:tcPr>
          <w:p>
            <w:pPr>
              <w:spacing w:line="48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实验教师语言清晰、流畅、生动，语速节奏恰当。肢体语言运用合理、恰当，教态自然大方。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3" w:type="dxa"/>
            <w:vMerge w:val="continue"/>
            <w:vAlign w:val="center"/>
          </w:tcPr>
          <w:p>
            <w:pPr>
              <w:spacing w:line="480" w:lineRule="exact"/>
              <w:jc w:val="center"/>
              <w:textAlignment w:val="baseline"/>
              <w:rPr>
                <w:rFonts w:ascii="Times New Roman" w:hAnsi="Times New Roman" w:eastAsia="仿宋" w:cs="仿宋"/>
                <w:b/>
                <w:bCs/>
                <w:spacing w:val="-12"/>
                <w:sz w:val="24"/>
                <w:lang w:bidi="en-US"/>
              </w:rPr>
            </w:pPr>
          </w:p>
        </w:tc>
        <w:tc>
          <w:tcPr>
            <w:tcW w:w="7101" w:type="dxa"/>
            <w:vAlign w:val="center"/>
          </w:tcPr>
          <w:p>
            <w:pPr>
              <w:spacing w:line="48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注重实验教学目标的达成，学生知识能力、实验素养和综合素质得到提高。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3" w:type="dxa"/>
            <w:vMerge w:val="continue"/>
            <w:vAlign w:val="center"/>
          </w:tcPr>
          <w:p>
            <w:pPr>
              <w:spacing w:line="480" w:lineRule="exact"/>
              <w:jc w:val="center"/>
              <w:textAlignment w:val="baseline"/>
              <w:rPr>
                <w:rFonts w:ascii="Times New Roman" w:hAnsi="Times New Roman" w:eastAsia="仿宋" w:cs="仿宋"/>
                <w:b/>
                <w:bCs/>
                <w:spacing w:val="-12"/>
                <w:sz w:val="24"/>
                <w:lang w:bidi="en-US"/>
              </w:rPr>
            </w:pPr>
          </w:p>
        </w:tc>
        <w:tc>
          <w:tcPr>
            <w:tcW w:w="7101" w:type="dxa"/>
            <w:vAlign w:val="center"/>
          </w:tcPr>
          <w:p>
            <w:pPr>
              <w:spacing w:line="48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实验教学模式具有较大借鉴和推广价值。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93" w:type="dxa"/>
            <w:vAlign w:val="center"/>
          </w:tcPr>
          <w:p>
            <w:pPr>
              <w:spacing w:line="480" w:lineRule="exact"/>
              <w:jc w:val="center"/>
              <w:textAlignment w:val="baseline"/>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视频质量</w:t>
            </w:r>
          </w:p>
        </w:tc>
        <w:tc>
          <w:tcPr>
            <w:tcW w:w="7101" w:type="dxa"/>
            <w:vAlign w:val="center"/>
          </w:tcPr>
          <w:p>
            <w:pPr>
              <w:spacing w:line="480" w:lineRule="exact"/>
              <w:jc w:val="left"/>
              <w:textAlignment w:val="baseline"/>
              <w:rPr>
                <w:rFonts w:ascii="Times New Roman" w:hAnsi="Times New Roman" w:eastAsia="仿宋" w:cs="仿宋"/>
                <w:spacing w:val="-12"/>
                <w:sz w:val="24"/>
                <w:lang w:bidi="en-US"/>
              </w:rPr>
            </w:pPr>
            <w:r>
              <w:rPr>
                <w:rFonts w:hint="eastAsia" w:ascii="Times New Roman" w:hAnsi="Times New Roman" w:eastAsia="仿宋" w:cs="仿宋"/>
                <w:spacing w:val="-12"/>
                <w:sz w:val="24"/>
                <w:lang w:bidi="en-US"/>
              </w:rPr>
              <w:t>教学视频清晰、流畅，能客观、真实反映教师和学生的教学过程常态。</w:t>
            </w:r>
          </w:p>
        </w:tc>
      </w:tr>
    </w:tbl>
    <w:p>
      <w:pPr>
        <w:widowControl/>
        <w:jc w:val="left"/>
        <w:textAlignment w:val="baseline"/>
        <w:rPr>
          <w:rFonts w:ascii="Times New Roman" w:hAnsi="Times New Roman" w:eastAsia="黑体" w:cs="黑体"/>
          <w:bCs/>
          <w:color w:val="000000"/>
          <w:kern w:val="0"/>
          <w:sz w:val="28"/>
          <w:szCs w:val="28"/>
          <w:lang w:bidi="en-US"/>
        </w:rPr>
      </w:pPr>
    </w:p>
    <w:p>
      <w:pPr>
        <w:widowControl/>
        <w:jc w:val="left"/>
        <w:textAlignment w:val="baseline"/>
        <w:rPr>
          <w:rFonts w:ascii="Times New Roman" w:hAnsi="Times New Roman" w:eastAsia="黑体" w:cs="黑体"/>
          <w:bCs/>
          <w:color w:val="000000"/>
          <w:kern w:val="0"/>
          <w:sz w:val="28"/>
          <w:szCs w:val="28"/>
          <w:lang w:bidi="en-US"/>
        </w:rPr>
      </w:pPr>
      <w:r>
        <w:rPr>
          <w:rFonts w:hint="eastAsia" w:ascii="Times New Roman" w:hAnsi="Times New Roman" w:eastAsia="黑体" w:cs="黑体"/>
          <w:bCs/>
          <w:color w:val="000000"/>
          <w:kern w:val="0"/>
          <w:sz w:val="28"/>
          <w:szCs w:val="28"/>
          <w:lang w:bidi="en-US"/>
        </w:rPr>
        <w:t>二、实验教学创新报告评分表（20分）</w:t>
      </w:r>
    </w:p>
    <w:tbl>
      <w:tblPr>
        <w:tblStyle w:val="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6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pPr>
              <w:spacing w:line="480" w:lineRule="exact"/>
              <w:jc w:val="center"/>
              <w:textAlignment w:val="baseline"/>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eastAsia="en-US" w:bidi="en-US"/>
              </w:rPr>
              <w:t>评价维度</w:t>
            </w:r>
          </w:p>
        </w:tc>
        <w:tc>
          <w:tcPr>
            <w:tcW w:w="6712" w:type="dxa"/>
            <w:vAlign w:val="center"/>
          </w:tcPr>
          <w:p>
            <w:pPr>
              <w:spacing w:line="480" w:lineRule="exact"/>
              <w:jc w:val="center"/>
              <w:textAlignment w:val="baseline"/>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582" w:type="dxa"/>
            <w:vAlign w:val="center"/>
          </w:tcPr>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有明确的</w:t>
            </w:r>
          </w:p>
          <w:p>
            <w:pPr>
              <w:spacing w:line="480" w:lineRule="exact"/>
              <w:jc w:val="center"/>
              <w:textAlignment w:val="baseline"/>
              <w:rPr>
                <w:rFonts w:ascii="Times New Roman" w:hAnsi="Times New Roman" w:eastAsia="仿宋"/>
                <w:b/>
                <w:bCs/>
                <w:spacing w:val="-12"/>
                <w:sz w:val="24"/>
                <w:lang w:eastAsia="en-US" w:bidi="en-US"/>
              </w:rPr>
            </w:pPr>
            <w:r>
              <w:rPr>
                <w:rFonts w:hint="eastAsia" w:ascii="Times New Roman" w:hAnsi="Times New Roman" w:eastAsia="仿宋"/>
                <w:b/>
                <w:bCs/>
                <w:spacing w:val="-12"/>
                <w:sz w:val="24"/>
                <w:lang w:bidi="en-US"/>
              </w:rPr>
              <w:t>问题</w:t>
            </w:r>
            <w:r>
              <w:rPr>
                <w:rFonts w:ascii="Times New Roman" w:hAnsi="Times New Roman" w:eastAsia="仿宋"/>
                <w:b/>
                <w:bCs/>
                <w:spacing w:val="-12"/>
                <w:sz w:val="24"/>
                <w:lang w:eastAsia="en-US" w:bidi="en-US"/>
              </w:rPr>
              <w:t>导向</w:t>
            </w:r>
          </w:p>
        </w:tc>
        <w:tc>
          <w:tcPr>
            <w:tcW w:w="6712" w:type="dxa"/>
            <w:vAlign w:val="center"/>
          </w:tcPr>
          <w:p>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立足于</w:t>
            </w: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教学真实问题，能体现“以学生发展为中心”的理念，提出</w:t>
            </w:r>
            <w:r>
              <w:rPr>
                <w:rFonts w:hint="eastAsia" w:ascii="Times New Roman" w:hAnsi="Times New Roman" w:eastAsia="仿宋"/>
                <w:spacing w:val="-12"/>
                <w:sz w:val="24"/>
                <w:lang w:bidi="en-US"/>
              </w:rPr>
              <w:t>解决问题的</w:t>
            </w:r>
            <w:r>
              <w:rPr>
                <w:rFonts w:ascii="Times New Roman" w:hAnsi="Times New Roman" w:eastAsia="仿宋"/>
                <w:spacing w:val="-12"/>
                <w:sz w:val="24"/>
                <w:lang w:bidi="en-US"/>
              </w:rPr>
              <w:t>思路与方案。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82" w:type="dxa"/>
            <w:vAlign w:val="center"/>
          </w:tcPr>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有明显的</w:t>
            </w:r>
          </w:p>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创新特色</w:t>
            </w:r>
          </w:p>
        </w:tc>
        <w:tc>
          <w:tcPr>
            <w:tcW w:w="6712" w:type="dxa"/>
            <w:vAlign w:val="center"/>
          </w:tcPr>
          <w:p>
            <w:pPr>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把“四新”建设要求贯穿到教学过程中，</w:t>
            </w:r>
            <w:r>
              <w:rPr>
                <w:rFonts w:ascii="Times New Roman" w:hAnsi="Times New Roman" w:eastAsia="仿宋"/>
                <w:spacing w:val="-12"/>
                <w:sz w:val="24"/>
                <w:lang w:bidi="en-US"/>
              </w:rPr>
              <w:t>对</w:t>
            </w: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教学目标、内容、方法、活动、评价等教学过程各环节分析全面、透彻，能够凸显教学创新点。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82" w:type="dxa"/>
            <w:vAlign w:val="center"/>
          </w:tcPr>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bidi="en-US"/>
              </w:rPr>
              <w:t>体现</w:t>
            </w:r>
            <w:r>
              <w:rPr>
                <w:rFonts w:ascii="Times New Roman" w:hAnsi="Times New Roman" w:eastAsia="仿宋"/>
                <w:b/>
                <w:bCs/>
                <w:spacing w:val="-12"/>
                <w:sz w:val="24"/>
                <w:lang w:eastAsia="en-US" w:bidi="en-US"/>
              </w:rPr>
              <w:t>课程</w:t>
            </w:r>
          </w:p>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思政特色</w:t>
            </w:r>
          </w:p>
        </w:tc>
        <w:tc>
          <w:tcPr>
            <w:tcW w:w="6712" w:type="dxa"/>
            <w:vAlign w:val="center"/>
          </w:tcPr>
          <w:p>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概述在课程思政建设方面的特色、亮点和创新点，形成可供借鉴推广的经验做法。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2" w:type="dxa"/>
            <w:vAlign w:val="center"/>
          </w:tcPr>
          <w:p>
            <w:pPr>
              <w:spacing w:line="480" w:lineRule="exact"/>
              <w:jc w:val="center"/>
              <w:textAlignment w:val="baseline"/>
              <w:rPr>
                <w:rFonts w:ascii="Times New Roman" w:hAnsi="Times New Roman" w:eastAsia="仿宋"/>
                <w:b/>
                <w:bCs/>
                <w:spacing w:val="-12"/>
                <w:sz w:val="24"/>
                <w:lang w:bidi="en-US"/>
              </w:rPr>
            </w:pPr>
            <w:r>
              <w:rPr>
                <w:rFonts w:ascii="Times New Roman" w:hAnsi="Times New Roman" w:eastAsia="仿宋"/>
                <w:b/>
                <w:bCs/>
                <w:spacing w:val="-12"/>
                <w:sz w:val="24"/>
                <w:lang w:bidi="en-US"/>
              </w:rPr>
              <w:t>关注</w:t>
            </w:r>
            <w:r>
              <w:rPr>
                <w:rFonts w:hint="eastAsia" w:ascii="Times New Roman" w:hAnsi="Times New Roman" w:eastAsia="仿宋"/>
                <w:b/>
                <w:bCs/>
                <w:spacing w:val="-12"/>
                <w:sz w:val="24"/>
                <w:lang w:bidi="en-US"/>
              </w:rPr>
              <w:t>高新</w:t>
            </w:r>
          </w:p>
          <w:p>
            <w:pPr>
              <w:spacing w:line="480" w:lineRule="exact"/>
              <w:jc w:val="center"/>
              <w:textAlignment w:val="baseline"/>
              <w:rPr>
                <w:rFonts w:ascii="Times New Roman" w:hAnsi="Times New Roman" w:eastAsia="仿宋"/>
                <w:b/>
                <w:bCs/>
                <w:spacing w:val="-12"/>
                <w:sz w:val="24"/>
                <w:lang w:bidi="en-US"/>
              </w:rPr>
            </w:pPr>
            <w:r>
              <w:rPr>
                <w:rFonts w:ascii="Times New Roman" w:hAnsi="Times New Roman" w:eastAsia="仿宋"/>
                <w:b/>
                <w:bCs/>
                <w:spacing w:val="-12"/>
                <w:sz w:val="24"/>
                <w:lang w:bidi="en-US"/>
              </w:rPr>
              <w:t>技术应用</w:t>
            </w:r>
          </w:p>
        </w:tc>
        <w:tc>
          <w:tcPr>
            <w:tcW w:w="6712" w:type="dxa"/>
            <w:vAlign w:val="center"/>
          </w:tcPr>
          <w:p>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能够把握新时代下学生学习特点，充分利用</w:t>
            </w:r>
            <w:r>
              <w:rPr>
                <w:rFonts w:hint="eastAsia" w:ascii="Times New Roman" w:hAnsi="Times New Roman" w:eastAsia="仿宋"/>
                <w:spacing w:val="-12"/>
                <w:sz w:val="24"/>
                <w:lang w:bidi="en-US"/>
              </w:rPr>
              <w:t>新技术、新方法、新手段</w:t>
            </w:r>
            <w:r>
              <w:rPr>
                <w:rFonts w:ascii="Times New Roman" w:hAnsi="Times New Roman" w:eastAsia="仿宋"/>
                <w:spacing w:val="-12"/>
                <w:sz w:val="24"/>
                <w:lang w:bidi="en-US"/>
              </w:rPr>
              <w:t>开展</w:t>
            </w: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教学活动和学习评价。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582" w:type="dxa"/>
            <w:vAlign w:val="center"/>
          </w:tcPr>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注重创新</w:t>
            </w:r>
          </w:p>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成果辐射</w:t>
            </w:r>
          </w:p>
        </w:tc>
        <w:tc>
          <w:tcPr>
            <w:tcW w:w="6712" w:type="dxa"/>
            <w:vAlign w:val="center"/>
          </w:tcPr>
          <w:p>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能够对创新实践成效开展基于证据的有效分析与总结，形成具有较强辐射推广价值的</w:t>
            </w: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教学新模式。</w:t>
            </w:r>
          </w:p>
        </w:tc>
      </w:tr>
    </w:tbl>
    <w:p>
      <w:pPr>
        <w:widowControl/>
        <w:jc w:val="left"/>
        <w:textAlignment w:val="baseline"/>
        <w:rPr>
          <w:rFonts w:hint="eastAsia" w:ascii="Times New Roman" w:hAnsi="Times New Roman" w:eastAsia="黑体" w:cs="黑体"/>
          <w:bCs/>
          <w:color w:val="000000"/>
          <w:kern w:val="0"/>
          <w:sz w:val="28"/>
          <w:szCs w:val="28"/>
          <w:lang w:bidi="en-US"/>
        </w:rPr>
      </w:pPr>
    </w:p>
    <w:p>
      <w:pPr>
        <w:widowControl/>
        <w:jc w:val="left"/>
        <w:textAlignment w:val="baseline"/>
        <w:rPr>
          <w:rFonts w:ascii="Times New Roman" w:hAnsi="Times New Roman" w:eastAsia="黑体" w:cs="黑体"/>
          <w:bCs/>
          <w:color w:val="000000"/>
          <w:kern w:val="0"/>
          <w:sz w:val="28"/>
          <w:szCs w:val="28"/>
          <w:lang w:bidi="en-US"/>
        </w:rPr>
      </w:pPr>
      <w:r>
        <w:rPr>
          <w:rFonts w:hint="eastAsia" w:ascii="Times New Roman" w:hAnsi="Times New Roman" w:eastAsia="黑体" w:cs="黑体"/>
          <w:bCs/>
          <w:color w:val="000000"/>
          <w:kern w:val="0"/>
          <w:sz w:val="28"/>
          <w:szCs w:val="28"/>
          <w:lang w:bidi="en-US"/>
        </w:rPr>
        <w:t>三、实验教学设计创新汇报评分表（40分）</w:t>
      </w:r>
    </w:p>
    <w:tbl>
      <w:tblPr>
        <w:tblStyle w:val="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spacing w:line="480" w:lineRule="exact"/>
              <w:jc w:val="center"/>
              <w:textAlignment w:val="baseline"/>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eastAsia="en-US" w:bidi="en-US"/>
              </w:rPr>
              <w:t>评价维度</w:t>
            </w:r>
          </w:p>
        </w:tc>
        <w:tc>
          <w:tcPr>
            <w:tcW w:w="6725" w:type="dxa"/>
            <w:vAlign w:val="center"/>
          </w:tcPr>
          <w:p>
            <w:pPr>
              <w:spacing w:line="480" w:lineRule="exact"/>
              <w:jc w:val="center"/>
              <w:textAlignment w:val="baseline"/>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exact"/>
          <w:jc w:val="center"/>
        </w:trPr>
        <w:tc>
          <w:tcPr>
            <w:tcW w:w="1569" w:type="dxa"/>
            <w:vAlign w:val="center"/>
          </w:tcPr>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理念与目标</w:t>
            </w:r>
          </w:p>
        </w:tc>
        <w:tc>
          <w:tcPr>
            <w:tcW w:w="6725" w:type="dxa"/>
            <w:vAlign w:val="center"/>
          </w:tcPr>
          <w:p>
            <w:pPr>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实验教学</w:t>
            </w:r>
            <w:r>
              <w:rPr>
                <w:rFonts w:ascii="Times New Roman" w:hAnsi="Times New Roman" w:eastAsia="仿宋"/>
                <w:spacing w:val="-12"/>
                <w:sz w:val="24"/>
                <w:lang w:bidi="en-US"/>
              </w:rPr>
              <w:t>设计体现“以学生发展为中心”的理念，</w:t>
            </w:r>
            <w:r>
              <w:rPr>
                <w:rFonts w:hint="eastAsia" w:ascii="Times New Roman" w:hAnsi="Times New Roman" w:eastAsia="仿宋"/>
                <w:spacing w:val="-12"/>
                <w:sz w:val="24"/>
                <w:lang w:bidi="en-US"/>
              </w:rPr>
              <w:t>融入劳动教育，</w:t>
            </w:r>
            <w:r>
              <w:rPr>
                <w:rFonts w:ascii="Times New Roman" w:hAnsi="Times New Roman" w:eastAsia="仿宋"/>
                <w:spacing w:val="-12"/>
                <w:sz w:val="24"/>
                <w:lang w:bidi="en-US"/>
              </w:rPr>
              <w:t>教学目标符合</w:t>
            </w:r>
            <w:r>
              <w:rPr>
                <w:rFonts w:hint="eastAsia" w:ascii="Times New Roman" w:hAnsi="Times New Roman" w:eastAsia="仿宋"/>
                <w:spacing w:val="-12"/>
                <w:sz w:val="24"/>
                <w:lang w:bidi="en-US"/>
              </w:rPr>
              <w:t>专业</w:t>
            </w:r>
            <w:r>
              <w:rPr>
                <w:rFonts w:ascii="Times New Roman" w:hAnsi="Times New Roman" w:eastAsia="仿宋"/>
                <w:spacing w:val="-12"/>
                <w:sz w:val="24"/>
                <w:lang w:bidi="en-US"/>
              </w:rPr>
              <w:t>特点和学生实际；</w:t>
            </w:r>
            <w:r>
              <w:rPr>
                <w:rFonts w:hint="eastAsia" w:ascii="Times New Roman" w:hAnsi="Times New Roman" w:eastAsia="仿宋"/>
                <w:spacing w:val="-12"/>
                <w:sz w:val="24"/>
                <w:lang w:bidi="en-US"/>
              </w:rPr>
              <w:t>在各自学科领域推进“四新”建设，带动实验教学模式创新；</w:t>
            </w:r>
            <w:r>
              <w:rPr>
                <w:rFonts w:ascii="Times New Roman" w:hAnsi="Times New Roman" w:eastAsia="仿宋"/>
                <w:spacing w:val="-12"/>
                <w:sz w:val="24"/>
                <w:lang w:bidi="en-US"/>
              </w:rPr>
              <w:t>体现对知识、</w:t>
            </w:r>
            <w:r>
              <w:rPr>
                <w:rFonts w:hint="eastAsia" w:ascii="Times New Roman" w:hAnsi="Times New Roman" w:eastAsia="仿宋"/>
                <w:spacing w:val="-12"/>
                <w:sz w:val="24"/>
                <w:lang w:bidi="en-US"/>
              </w:rPr>
              <w:t>技能</w:t>
            </w:r>
            <w:r>
              <w:rPr>
                <w:rFonts w:ascii="Times New Roman" w:hAnsi="Times New Roman" w:eastAsia="仿宋"/>
                <w:spacing w:val="-12"/>
                <w:sz w:val="24"/>
                <w:lang w:bidi="en-US"/>
              </w:rPr>
              <w:t>与思维等方面的要求。</w:t>
            </w:r>
          </w:p>
          <w:p>
            <w:pPr>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教学目标清楚、具体，易于理解，便于实施，行为动词使用正确，阐述规范。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1569" w:type="dxa"/>
            <w:vMerge w:val="restart"/>
            <w:vAlign w:val="center"/>
          </w:tcPr>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内容分析</w:t>
            </w:r>
          </w:p>
        </w:tc>
        <w:tc>
          <w:tcPr>
            <w:tcW w:w="6725" w:type="dxa"/>
            <w:vAlign w:val="center"/>
          </w:tcPr>
          <w:p>
            <w:pPr>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教学内容</w:t>
            </w:r>
            <w:r>
              <w:rPr>
                <w:rFonts w:hint="eastAsia" w:ascii="Times New Roman" w:hAnsi="Times New Roman" w:eastAsia="仿宋"/>
                <w:spacing w:val="-12"/>
                <w:sz w:val="24"/>
                <w:lang w:bidi="en-US"/>
              </w:rPr>
              <w:t>与理论知识结合，体现实验价值，</w:t>
            </w:r>
            <w:r>
              <w:rPr>
                <w:rFonts w:ascii="Times New Roman" w:hAnsi="Times New Roman" w:eastAsia="仿宋"/>
                <w:spacing w:val="-12"/>
                <w:sz w:val="24"/>
                <w:lang w:bidi="en-US"/>
              </w:rPr>
              <w:t>重点、难点分析清楚。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569" w:type="dxa"/>
            <w:vMerge w:val="continue"/>
            <w:vAlign w:val="center"/>
          </w:tcPr>
          <w:p>
            <w:pPr>
              <w:spacing w:line="480" w:lineRule="exact"/>
              <w:jc w:val="center"/>
              <w:textAlignment w:val="baseline"/>
              <w:rPr>
                <w:rFonts w:ascii="Times New Roman" w:hAnsi="Times New Roman" w:eastAsia="仿宋"/>
                <w:b/>
                <w:bCs/>
                <w:spacing w:val="-12"/>
                <w:sz w:val="24"/>
                <w:lang w:bidi="en-US"/>
              </w:rPr>
            </w:pPr>
          </w:p>
        </w:tc>
        <w:tc>
          <w:tcPr>
            <w:tcW w:w="6725" w:type="dxa"/>
            <w:vAlign w:val="center"/>
          </w:tcPr>
          <w:p>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能够将</w:t>
            </w: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教学内容与学科研究新进展、实践发展新经验、社会需求新变化相联系。</w:t>
            </w:r>
          </w:p>
          <w:p>
            <w:pPr>
              <w:spacing w:line="480" w:lineRule="exact"/>
              <w:jc w:val="left"/>
              <w:textAlignment w:val="baseline"/>
              <w:rPr>
                <w:rFonts w:ascii="Times New Roman" w:hAnsi="Times New Roman" w:eastAsia="仿宋"/>
                <w:spacing w:val="-12"/>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jc w:val="center"/>
        </w:trPr>
        <w:tc>
          <w:tcPr>
            <w:tcW w:w="1569" w:type="dxa"/>
            <w:vAlign w:val="center"/>
          </w:tcPr>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学情分析</w:t>
            </w:r>
          </w:p>
        </w:tc>
        <w:tc>
          <w:tcPr>
            <w:tcW w:w="6725" w:type="dxa"/>
            <w:vAlign w:val="center"/>
          </w:tcPr>
          <w:p>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学生认知特点和起点水平表述恰当，</w:t>
            </w:r>
            <w:r>
              <w:rPr>
                <w:rFonts w:hint="eastAsia" w:ascii="Times New Roman" w:hAnsi="Times New Roman" w:eastAsia="仿宋"/>
                <w:spacing w:val="-12"/>
                <w:sz w:val="24"/>
                <w:lang w:bidi="en-US"/>
              </w:rPr>
              <w:t>实验环境认知、实验安全操作、实验</w:t>
            </w:r>
            <w:r>
              <w:rPr>
                <w:rFonts w:ascii="Times New Roman" w:hAnsi="Times New Roman" w:eastAsia="仿宋"/>
                <w:spacing w:val="-12"/>
                <w:sz w:val="24"/>
                <w:lang w:bidi="en-US"/>
              </w:rPr>
              <w:t>习惯和能力分析合理。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jc w:val="center"/>
        </w:trPr>
        <w:tc>
          <w:tcPr>
            <w:tcW w:w="1569" w:type="dxa"/>
            <w:vAlign w:val="center"/>
          </w:tcPr>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课程思政</w:t>
            </w:r>
          </w:p>
        </w:tc>
        <w:tc>
          <w:tcPr>
            <w:tcW w:w="6725" w:type="dxa"/>
            <w:vAlign w:val="center"/>
          </w:tcPr>
          <w:p>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将思想政治教育与</w:t>
            </w:r>
            <w:r>
              <w:rPr>
                <w:rFonts w:hint="eastAsia" w:ascii="Times New Roman" w:hAnsi="Times New Roman" w:eastAsia="仿宋"/>
                <w:spacing w:val="-12"/>
                <w:sz w:val="24"/>
                <w:lang w:bidi="en-US"/>
              </w:rPr>
              <w:t>实验教学</w:t>
            </w:r>
            <w:r>
              <w:rPr>
                <w:rFonts w:ascii="Times New Roman" w:hAnsi="Times New Roman" w:eastAsia="仿宋"/>
                <w:spacing w:val="-12"/>
                <w:sz w:val="24"/>
                <w:lang w:bidi="en-US"/>
              </w:rPr>
              <w:t>有机融合，引用典型教学案例举例说明，具有示范作用和推广价值。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1569" w:type="dxa"/>
            <w:vMerge w:val="restart"/>
            <w:vAlign w:val="center"/>
          </w:tcPr>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过程与方法</w:t>
            </w:r>
          </w:p>
        </w:tc>
        <w:tc>
          <w:tcPr>
            <w:tcW w:w="6725" w:type="dxa"/>
            <w:vAlign w:val="center"/>
          </w:tcPr>
          <w:p>
            <w:pPr>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教学活动丰富多样，能体现各等级水平的</w:t>
            </w:r>
            <w:r>
              <w:rPr>
                <w:rFonts w:hint="eastAsia" w:ascii="Times New Roman" w:hAnsi="Times New Roman" w:eastAsia="仿宋"/>
                <w:spacing w:val="-12"/>
                <w:sz w:val="24"/>
                <w:lang w:bidi="en-US"/>
              </w:rPr>
              <w:t>专业</w:t>
            </w:r>
            <w:r>
              <w:rPr>
                <w:rFonts w:ascii="Times New Roman" w:hAnsi="Times New Roman" w:eastAsia="仿宋"/>
                <w:spacing w:val="-12"/>
                <w:sz w:val="24"/>
                <w:lang w:bidi="en-US"/>
              </w:rPr>
              <w:t>知识、</w:t>
            </w: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技能和情感价值目标。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exact"/>
          <w:jc w:val="center"/>
        </w:trPr>
        <w:tc>
          <w:tcPr>
            <w:tcW w:w="1569" w:type="dxa"/>
            <w:vMerge w:val="continue"/>
            <w:vAlign w:val="center"/>
          </w:tcPr>
          <w:p>
            <w:pPr>
              <w:spacing w:line="480" w:lineRule="exact"/>
              <w:jc w:val="center"/>
              <w:textAlignment w:val="baseline"/>
              <w:rPr>
                <w:rFonts w:ascii="Times New Roman" w:hAnsi="Times New Roman" w:eastAsia="仿宋"/>
                <w:spacing w:val="-12"/>
                <w:sz w:val="24"/>
                <w:lang w:bidi="en-US"/>
              </w:rPr>
            </w:pPr>
          </w:p>
        </w:tc>
        <w:tc>
          <w:tcPr>
            <w:tcW w:w="6725" w:type="dxa"/>
            <w:vAlign w:val="center"/>
          </w:tcPr>
          <w:p>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能创造性地使用</w:t>
            </w:r>
            <w:r>
              <w:rPr>
                <w:rFonts w:hint="eastAsia" w:ascii="Times New Roman" w:hAnsi="Times New Roman" w:eastAsia="仿宋"/>
                <w:spacing w:val="-12"/>
                <w:sz w:val="24"/>
                <w:lang w:bidi="en-US"/>
              </w:rPr>
              <w:t>实验资源</w:t>
            </w:r>
            <w:r>
              <w:rPr>
                <w:rFonts w:ascii="Times New Roman" w:hAnsi="Times New Roman" w:eastAsia="仿宋"/>
                <w:spacing w:val="-12"/>
                <w:sz w:val="24"/>
                <w:lang w:bidi="en-US"/>
              </w:rPr>
              <w:t>，内容充实精要，适合学生水平；</w:t>
            </w:r>
            <w:r>
              <w:rPr>
                <w:rFonts w:hint="eastAsia" w:ascii="Times New Roman" w:hAnsi="Times New Roman" w:eastAsia="仿宋"/>
                <w:spacing w:val="-12"/>
                <w:sz w:val="24"/>
                <w:lang w:bidi="en-US"/>
              </w:rPr>
              <w:t>实验过程清晰</w:t>
            </w:r>
            <w:r>
              <w:rPr>
                <w:rFonts w:ascii="Times New Roman" w:hAnsi="Times New Roman" w:eastAsia="仿宋"/>
                <w:spacing w:val="-12"/>
                <w:sz w:val="24"/>
                <w:lang w:bidi="en-US"/>
              </w:rPr>
              <w:t>，便于操作；</w:t>
            </w:r>
            <w:r>
              <w:rPr>
                <w:rFonts w:hint="eastAsia" w:ascii="Times New Roman" w:hAnsi="Times New Roman" w:eastAsia="仿宋"/>
                <w:spacing w:val="-12"/>
                <w:sz w:val="24"/>
                <w:lang w:bidi="en-US"/>
              </w:rPr>
              <w:t>实验与</w:t>
            </w:r>
            <w:r>
              <w:rPr>
                <w:rFonts w:ascii="Times New Roman" w:hAnsi="Times New Roman" w:eastAsia="仿宋"/>
                <w:spacing w:val="-12"/>
                <w:sz w:val="24"/>
                <w:lang w:bidi="en-US"/>
              </w:rPr>
              <w:t>理论</w:t>
            </w:r>
            <w:r>
              <w:rPr>
                <w:rFonts w:hint="eastAsia" w:ascii="Times New Roman" w:hAnsi="Times New Roman" w:eastAsia="仿宋"/>
                <w:spacing w:val="-12"/>
                <w:sz w:val="24"/>
                <w:lang w:bidi="en-US"/>
              </w:rPr>
              <w:t>结合</w:t>
            </w:r>
            <w:r>
              <w:rPr>
                <w:rFonts w:ascii="Times New Roman" w:hAnsi="Times New Roman" w:eastAsia="仿宋"/>
                <w:spacing w:val="-12"/>
                <w:sz w:val="24"/>
                <w:lang w:bidi="en-US"/>
              </w:rPr>
              <w:t>，启发学生思考及问题解决</w:t>
            </w:r>
            <w:r>
              <w:rPr>
                <w:rFonts w:hint="eastAsia" w:ascii="Times New Roman" w:hAnsi="Times New Roman" w:eastAsia="仿宋"/>
                <w:spacing w:val="-12"/>
                <w:sz w:val="24"/>
                <w:lang w:bidi="en-US"/>
              </w:rPr>
              <w:t>；引导学生掌握故障定位与排除方法。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jc w:val="center"/>
        </w:trPr>
        <w:tc>
          <w:tcPr>
            <w:tcW w:w="1569" w:type="dxa"/>
            <w:vMerge w:val="continue"/>
            <w:vAlign w:val="center"/>
          </w:tcPr>
          <w:p>
            <w:pPr>
              <w:spacing w:line="480" w:lineRule="exact"/>
              <w:jc w:val="center"/>
              <w:textAlignment w:val="baseline"/>
              <w:rPr>
                <w:rFonts w:ascii="Times New Roman" w:hAnsi="Times New Roman" w:eastAsia="仿宋"/>
                <w:spacing w:val="-12"/>
                <w:sz w:val="24"/>
                <w:lang w:bidi="en-US"/>
              </w:rPr>
            </w:pPr>
          </w:p>
        </w:tc>
        <w:tc>
          <w:tcPr>
            <w:tcW w:w="6725" w:type="dxa"/>
            <w:vAlign w:val="center"/>
          </w:tcPr>
          <w:p>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能根据</w:t>
            </w: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特点，用创新的教学策略、方法、技术解决</w:t>
            </w: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中存在的各种问题和困难；</w:t>
            </w: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教学</w:t>
            </w:r>
            <w:r>
              <w:rPr>
                <w:rFonts w:hint="eastAsia" w:ascii="Times New Roman" w:hAnsi="Times New Roman" w:eastAsia="仿宋"/>
                <w:spacing w:val="-12"/>
                <w:sz w:val="24"/>
                <w:lang w:bidi="en-US"/>
              </w:rPr>
              <w:t>内容</w:t>
            </w:r>
            <w:r>
              <w:rPr>
                <w:rFonts w:ascii="Times New Roman" w:hAnsi="Times New Roman" w:eastAsia="仿宋"/>
                <w:spacing w:val="-12"/>
                <w:sz w:val="24"/>
                <w:lang w:bidi="en-US"/>
              </w:rPr>
              <w:t>重点突出，难点把握准确。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569" w:type="dxa"/>
            <w:vMerge w:val="continue"/>
            <w:vAlign w:val="center"/>
          </w:tcPr>
          <w:p>
            <w:pPr>
              <w:spacing w:line="480" w:lineRule="exact"/>
              <w:jc w:val="center"/>
              <w:textAlignment w:val="baseline"/>
              <w:rPr>
                <w:rFonts w:ascii="Times New Roman" w:hAnsi="Times New Roman" w:eastAsia="仿宋"/>
                <w:spacing w:val="-12"/>
                <w:sz w:val="24"/>
                <w:lang w:bidi="en-US"/>
              </w:rPr>
            </w:pPr>
          </w:p>
        </w:tc>
        <w:tc>
          <w:tcPr>
            <w:tcW w:w="6725" w:type="dxa"/>
            <w:vAlign w:val="center"/>
          </w:tcPr>
          <w:p>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合理选择与应用</w:t>
            </w:r>
            <w:r>
              <w:rPr>
                <w:rFonts w:hint="eastAsia" w:ascii="Times New Roman" w:hAnsi="Times New Roman" w:eastAsia="仿宋"/>
                <w:spacing w:val="-12"/>
                <w:sz w:val="24"/>
                <w:lang w:bidi="en-US"/>
              </w:rPr>
              <w:t>新技术</w:t>
            </w:r>
            <w:r>
              <w:rPr>
                <w:rFonts w:ascii="Times New Roman" w:hAnsi="Times New Roman" w:eastAsia="仿宋"/>
                <w:spacing w:val="-12"/>
                <w:sz w:val="24"/>
                <w:lang w:bidi="en-US"/>
              </w:rPr>
              <w:t>，创设</w:t>
            </w:r>
            <w:r>
              <w:rPr>
                <w:rFonts w:hint="eastAsia" w:ascii="Times New Roman" w:hAnsi="Times New Roman" w:eastAsia="仿宋"/>
                <w:spacing w:val="-12"/>
                <w:sz w:val="24"/>
                <w:lang w:bidi="en-US"/>
              </w:rPr>
              <w:t>实验教学</w:t>
            </w:r>
            <w:r>
              <w:rPr>
                <w:rFonts w:ascii="Times New Roman" w:hAnsi="Times New Roman" w:eastAsia="仿宋"/>
                <w:spacing w:val="-12"/>
                <w:sz w:val="24"/>
                <w:lang w:bidi="en-US"/>
              </w:rPr>
              <w:t>环境，关注师生、生生互动，</w:t>
            </w:r>
            <w:r>
              <w:rPr>
                <w:rFonts w:hint="eastAsia" w:ascii="Times New Roman" w:hAnsi="Times New Roman" w:eastAsia="仿宋"/>
                <w:spacing w:val="-12"/>
                <w:sz w:val="24"/>
                <w:lang w:bidi="en-US"/>
              </w:rPr>
              <w:t>鼓励</w:t>
            </w:r>
            <w:r>
              <w:rPr>
                <w:rFonts w:ascii="Times New Roman" w:hAnsi="Times New Roman" w:eastAsia="仿宋"/>
                <w:spacing w:val="-12"/>
                <w:sz w:val="24"/>
                <w:lang w:bidi="en-US"/>
              </w:rPr>
              <w:t>自主、合作、探究</w:t>
            </w:r>
            <w:r>
              <w:rPr>
                <w:rFonts w:hint="eastAsia" w:ascii="Times New Roman" w:hAnsi="Times New Roman" w:eastAsia="仿宋"/>
                <w:spacing w:val="-12"/>
                <w:sz w:val="24"/>
                <w:lang w:bidi="en-US"/>
              </w:rPr>
              <w:t>地开展实验</w:t>
            </w:r>
            <w:r>
              <w:rPr>
                <w:rFonts w:ascii="Times New Roman" w:hAnsi="Times New Roman" w:eastAsia="仿宋"/>
                <w:spacing w:val="-12"/>
                <w:sz w:val="24"/>
                <w:lang w:bidi="en-US"/>
              </w:rPr>
              <w:t>。</w:t>
            </w:r>
          </w:p>
          <w:p>
            <w:pPr>
              <w:spacing w:line="480" w:lineRule="exact"/>
              <w:jc w:val="left"/>
              <w:textAlignment w:val="baseline"/>
              <w:rPr>
                <w:rFonts w:ascii="Times New Roman" w:hAnsi="Times New Roman" w:eastAsia="仿宋"/>
                <w:spacing w:val="-12"/>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1569" w:type="dxa"/>
            <w:vMerge w:val="restart"/>
            <w:vAlign w:val="center"/>
          </w:tcPr>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考评与反馈</w:t>
            </w:r>
          </w:p>
        </w:tc>
        <w:tc>
          <w:tcPr>
            <w:tcW w:w="6725" w:type="dxa"/>
            <w:vAlign w:val="center"/>
          </w:tcPr>
          <w:p>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采用多元评价方法，合理评价</w:t>
            </w:r>
            <w:r>
              <w:rPr>
                <w:rFonts w:hint="eastAsia" w:ascii="Times New Roman" w:hAnsi="Times New Roman" w:eastAsia="仿宋" w:cs="仿宋"/>
                <w:spacing w:val="-12"/>
                <w:sz w:val="24"/>
                <w:lang w:bidi="en-US"/>
              </w:rPr>
              <w:t>学生知识能力、实验素养和综合素质。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1569" w:type="dxa"/>
            <w:vMerge w:val="continue"/>
            <w:vAlign w:val="center"/>
          </w:tcPr>
          <w:p>
            <w:pPr>
              <w:spacing w:line="480" w:lineRule="exact"/>
              <w:jc w:val="center"/>
              <w:textAlignment w:val="baseline"/>
              <w:rPr>
                <w:rFonts w:ascii="Times New Roman" w:hAnsi="Times New Roman" w:eastAsia="仿宋"/>
                <w:b/>
                <w:bCs/>
                <w:spacing w:val="-12"/>
                <w:sz w:val="24"/>
                <w:lang w:bidi="en-US"/>
              </w:rPr>
            </w:pPr>
          </w:p>
        </w:tc>
        <w:tc>
          <w:tcPr>
            <w:tcW w:w="6725" w:type="dxa"/>
            <w:vAlign w:val="center"/>
          </w:tcPr>
          <w:p>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过程性评价与终结性评价相结合，有适合学科、学生特点的评价规则与标准。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jc w:val="center"/>
        </w:trPr>
        <w:tc>
          <w:tcPr>
            <w:tcW w:w="1569" w:type="dxa"/>
            <w:vAlign w:val="center"/>
          </w:tcPr>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文档规范</w:t>
            </w:r>
          </w:p>
        </w:tc>
        <w:tc>
          <w:tcPr>
            <w:tcW w:w="6725" w:type="dxa"/>
            <w:vAlign w:val="center"/>
          </w:tcPr>
          <w:p>
            <w:pPr>
              <w:spacing w:line="480" w:lineRule="exact"/>
              <w:jc w:val="lef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文字、符号、单位和公式符合标准规范；语言简洁、明了，字体、图表运用适当；文档结构完整，布局合理，格式美观。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exact"/>
          <w:jc w:val="center"/>
        </w:trPr>
        <w:tc>
          <w:tcPr>
            <w:tcW w:w="1569" w:type="dxa"/>
            <w:vAlign w:val="center"/>
          </w:tcPr>
          <w:p>
            <w:pPr>
              <w:spacing w:line="480" w:lineRule="exact"/>
              <w:jc w:val="center"/>
              <w:textAlignment w:val="baseline"/>
              <w:rPr>
                <w:rFonts w:ascii="Times New Roman" w:hAnsi="Times New Roman" w:eastAsia="仿宋"/>
                <w:b/>
                <w:bCs/>
                <w:spacing w:val="-12"/>
                <w:sz w:val="24"/>
                <w:lang w:eastAsia="en-US" w:bidi="en-US"/>
              </w:rPr>
            </w:pPr>
            <w:r>
              <w:rPr>
                <w:rFonts w:ascii="Times New Roman" w:hAnsi="Times New Roman" w:eastAsia="仿宋"/>
                <w:b/>
                <w:bCs/>
                <w:spacing w:val="-12"/>
                <w:sz w:val="24"/>
                <w:lang w:eastAsia="en-US" w:bidi="en-US"/>
              </w:rPr>
              <w:t>设计创新</w:t>
            </w:r>
          </w:p>
        </w:tc>
        <w:tc>
          <w:tcPr>
            <w:tcW w:w="6725" w:type="dxa"/>
            <w:vAlign w:val="center"/>
          </w:tcPr>
          <w:p>
            <w:pPr>
              <w:spacing w:line="480" w:lineRule="exact"/>
              <w:jc w:val="left"/>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教学方案的设计富有创新性，能体现</w:t>
            </w: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教学理念和要求；</w:t>
            </w:r>
            <w:r>
              <w:rPr>
                <w:rFonts w:hint="eastAsia" w:ascii="Times New Roman" w:hAnsi="Times New Roman" w:eastAsia="仿宋"/>
                <w:spacing w:val="-12"/>
                <w:sz w:val="24"/>
                <w:lang w:bidi="en-US"/>
              </w:rPr>
              <w:t>实验</w:t>
            </w:r>
            <w:r>
              <w:rPr>
                <w:rFonts w:ascii="Times New Roman" w:hAnsi="Times New Roman" w:eastAsia="仿宋"/>
                <w:spacing w:val="-12"/>
                <w:sz w:val="24"/>
                <w:lang w:bidi="en-US"/>
              </w:rPr>
              <w:t>教学方法选择适当，</w:t>
            </w:r>
            <w:r>
              <w:rPr>
                <w:rFonts w:hint="eastAsia" w:ascii="Times New Roman" w:hAnsi="Times New Roman" w:eastAsia="仿宋"/>
                <w:spacing w:val="-12"/>
                <w:sz w:val="24"/>
                <w:lang w:bidi="en-US"/>
              </w:rPr>
              <w:t>提供学生自主选择的空间，</w:t>
            </w:r>
            <w:r>
              <w:rPr>
                <w:rFonts w:ascii="Times New Roman" w:hAnsi="Times New Roman" w:eastAsia="仿宋"/>
                <w:spacing w:val="-12"/>
                <w:sz w:val="24"/>
                <w:lang w:bidi="en-US"/>
              </w:rPr>
              <w:t>教学过程设计有突出的特色。</w:t>
            </w:r>
          </w:p>
        </w:tc>
      </w:tr>
    </w:tbl>
    <w:p/>
    <w:p>
      <w:pPr>
        <w:widowControl w:val="0"/>
        <w:numPr>
          <w:ilvl w:val="0"/>
          <w:numId w:val="0"/>
        </w:numPr>
        <w:ind w:firstLine="560"/>
        <w:jc w:val="both"/>
        <w:rPr>
          <w:rFonts w:hint="default" w:ascii="仿宋_GB2312" w:hAnsi="仿宋_GB2312" w:eastAsia="仿宋_GB2312" w:cs="仿宋_GB2312"/>
          <w:sz w:val="28"/>
          <w:szCs w:val="28"/>
          <w:lang w:val="en-US" w:eastAsia="zh-CN"/>
        </w:rPr>
      </w:pPr>
    </w:p>
    <w:p>
      <w:pP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附件2</w:t>
      </w:r>
    </w:p>
    <w:p>
      <w:pPr>
        <w:rPr>
          <w:rFonts w:hint="eastAsia" w:ascii="方正小标宋简体" w:hAnsi="方正小标宋简体" w:eastAsia="方正小标宋简体" w:cs="方正小标宋简体"/>
        </w:rPr>
      </w:pPr>
    </w:p>
    <w:p>
      <w:pPr>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浙江省高校教师自制实验教学仪器设备</w:t>
      </w:r>
    </w:p>
    <w:p>
      <w:pPr>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比赛实施细则</w:t>
      </w:r>
    </w:p>
    <w:p>
      <w:r>
        <w:t xml:space="preserve">        </w:t>
      </w:r>
    </w:p>
    <w:p>
      <w:pPr>
        <w:pStyle w:val="8"/>
        <w:ind w:left="525" w:firstLine="0" w:firstLineChars="0"/>
        <w:rPr>
          <w:rFonts w:ascii="仿宋" w:hAnsi="仿宋" w:eastAsia="仿宋"/>
          <w:b/>
          <w:sz w:val="28"/>
        </w:rPr>
      </w:pPr>
      <w:r>
        <w:rPr>
          <w:rFonts w:hint="eastAsia" w:ascii="仿宋" w:hAnsi="仿宋" w:eastAsia="仿宋"/>
          <w:b/>
          <w:sz w:val="28"/>
        </w:rPr>
        <w:t>一、</w:t>
      </w:r>
      <w:r>
        <w:rPr>
          <w:rFonts w:ascii="仿宋" w:hAnsi="仿宋" w:eastAsia="仿宋"/>
          <w:b/>
          <w:sz w:val="28"/>
        </w:rPr>
        <w:t>参赛内容</w:t>
      </w:r>
    </w:p>
    <w:p>
      <w:pPr>
        <w:ind w:firstLine="560" w:firstLineChars="200"/>
        <w:jc w:val="both"/>
        <w:rPr>
          <w:rFonts w:ascii="仿宋" w:hAnsi="仿宋" w:eastAsia="仿宋"/>
          <w:sz w:val="28"/>
        </w:rPr>
      </w:pPr>
      <w:r>
        <w:rPr>
          <w:rFonts w:hint="eastAsia" w:ascii="仿宋" w:hAnsi="仿宋" w:eastAsia="仿宋"/>
          <w:sz w:val="28"/>
        </w:rPr>
        <w:t>参赛作品无主题要求，参赛教师可结合学科专业特点与实验教学需求，自行研制</w:t>
      </w:r>
      <w:r>
        <w:rPr>
          <w:rFonts w:ascii="仿宋" w:hAnsi="仿宋" w:eastAsia="仿宋"/>
          <w:sz w:val="28"/>
        </w:rPr>
        <w:t>实验教学仪器设备。</w:t>
      </w:r>
    </w:p>
    <w:p>
      <w:pPr>
        <w:ind w:firstLine="560" w:firstLineChars="200"/>
        <w:jc w:val="both"/>
        <w:rPr>
          <w:rFonts w:ascii="仿宋" w:hAnsi="仿宋" w:eastAsia="仿宋"/>
          <w:b/>
          <w:sz w:val="28"/>
        </w:rPr>
      </w:pPr>
      <w:r>
        <w:rPr>
          <w:rFonts w:hint="eastAsia" w:ascii="仿宋" w:hAnsi="仿宋" w:eastAsia="仿宋"/>
          <w:sz w:val="28"/>
        </w:rPr>
        <w:t>作品要求已用于高校实验教学一年以上、反映良好、安全可靠、无知识产权纠纷等问题。</w:t>
      </w:r>
    </w:p>
    <w:p>
      <w:pPr>
        <w:pStyle w:val="8"/>
        <w:ind w:left="560" w:firstLine="0" w:firstLineChars="0"/>
        <w:rPr>
          <w:rFonts w:ascii="仿宋" w:hAnsi="仿宋" w:eastAsia="仿宋"/>
          <w:b/>
          <w:sz w:val="28"/>
          <w:szCs w:val="28"/>
        </w:rPr>
      </w:pPr>
      <w:r>
        <w:rPr>
          <w:rFonts w:ascii="仿宋" w:hAnsi="仿宋" w:eastAsia="仿宋"/>
          <w:b/>
          <w:sz w:val="28"/>
          <w:szCs w:val="28"/>
        </w:rPr>
        <w:t>二</w:t>
      </w:r>
      <w:r>
        <w:rPr>
          <w:rFonts w:hint="eastAsia" w:ascii="仿宋" w:hAnsi="仿宋" w:eastAsia="仿宋"/>
          <w:b/>
          <w:sz w:val="28"/>
          <w:szCs w:val="28"/>
        </w:rPr>
        <w:t>、</w:t>
      </w:r>
      <w:r>
        <w:rPr>
          <w:rFonts w:ascii="仿宋" w:hAnsi="仿宋" w:eastAsia="仿宋"/>
          <w:b/>
          <w:sz w:val="28"/>
          <w:szCs w:val="28"/>
        </w:rPr>
        <w:t>材料要求</w:t>
      </w:r>
      <w:bookmarkStart w:id="0" w:name="_GoBack"/>
      <w:bookmarkEnd w:id="0"/>
    </w:p>
    <w:p>
      <w:pPr>
        <w:ind w:firstLine="560" w:firstLineChars="200"/>
        <w:jc w:val="both"/>
        <w:rPr>
          <w:rFonts w:ascii="仿宋" w:hAnsi="仿宋" w:eastAsia="仿宋"/>
          <w:sz w:val="28"/>
        </w:rPr>
      </w:pPr>
      <w:r>
        <w:rPr>
          <w:rFonts w:hint="eastAsia" w:ascii="仿宋" w:hAnsi="仿宋" w:eastAsia="仿宋"/>
          <w:sz w:val="28"/>
        </w:rPr>
        <w:t>参赛教师需提交申报书、申报活页和视频共3个材料：</w:t>
      </w:r>
    </w:p>
    <w:p>
      <w:pPr>
        <w:ind w:firstLine="562" w:firstLineChars="200"/>
        <w:jc w:val="both"/>
        <w:rPr>
          <w:rFonts w:ascii="仿宋" w:hAnsi="仿宋" w:eastAsia="仿宋" w:cs="仿宋"/>
          <w:b/>
          <w:bCs/>
          <w:sz w:val="28"/>
        </w:rPr>
      </w:pPr>
      <w:r>
        <w:rPr>
          <w:rFonts w:ascii="仿宋" w:hAnsi="仿宋" w:eastAsia="仿宋" w:cs="仿宋"/>
          <w:b/>
          <w:bCs/>
          <w:sz w:val="28"/>
        </w:rPr>
        <w:t>1.申报书</w:t>
      </w:r>
    </w:p>
    <w:p>
      <w:pPr>
        <w:ind w:firstLine="560" w:firstLineChars="200"/>
        <w:jc w:val="both"/>
        <w:rPr>
          <w:rFonts w:ascii="仿宋" w:hAnsi="仿宋" w:eastAsia="仿宋" w:cs="仿宋"/>
          <w:sz w:val="28"/>
        </w:rPr>
      </w:pPr>
      <w:r>
        <w:rPr>
          <w:rFonts w:hint="eastAsia" w:ascii="仿宋" w:hAnsi="仿宋" w:eastAsia="仿宋" w:cs="仿宋"/>
          <w:sz w:val="28"/>
        </w:rPr>
        <w:t>填写</w:t>
      </w:r>
      <w:r>
        <w:rPr>
          <w:rFonts w:ascii="仿宋" w:hAnsi="仿宋" w:eastAsia="仿宋" w:cs="仿宋"/>
          <w:sz w:val="28"/>
        </w:rPr>
        <w:t>《浙江省</w:t>
      </w:r>
      <w:r>
        <w:rPr>
          <w:rFonts w:hint="eastAsia" w:ascii="仿宋" w:hAnsi="仿宋" w:eastAsia="仿宋" w:cs="仿宋"/>
          <w:sz w:val="28"/>
        </w:rPr>
        <w:t>高校</w:t>
      </w:r>
      <w:r>
        <w:rPr>
          <w:rFonts w:ascii="仿宋" w:hAnsi="仿宋" w:eastAsia="仿宋" w:cs="仿宋"/>
          <w:sz w:val="28"/>
        </w:rPr>
        <w:t>教师自制实验教学仪器</w:t>
      </w:r>
      <w:r>
        <w:rPr>
          <w:rFonts w:hint="eastAsia" w:ascii="仿宋" w:hAnsi="仿宋" w:eastAsia="仿宋" w:cs="仿宋"/>
          <w:sz w:val="28"/>
        </w:rPr>
        <w:t>设备比赛</w:t>
      </w:r>
      <w:r>
        <w:rPr>
          <w:rFonts w:ascii="仿宋" w:hAnsi="仿宋" w:eastAsia="仿宋" w:cs="仿宋"/>
          <w:sz w:val="28"/>
        </w:rPr>
        <w:t>申报书》</w:t>
      </w:r>
      <w:r>
        <w:rPr>
          <w:rFonts w:hint="eastAsia" w:ascii="仿宋" w:hAnsi="仿宋" w:eastAsia="仿宋" w:cs="仿宋"/>
          <w:sz w:val="28"/>
        </w:rPr>
        <w:t>，详见</w:t>
      </w:r>
      <w:r>
        <w:rPr>
          <w:rFonts w:ascii="仿宋" w:hAnsi="仿宋" w:eastAsia="仿宋" w:cs="仿宋"/>
          <w:sz w:val="28"/>
        </w:rPr>
        <w:t>附件2-1。</w:t>
      </w:r>
    </w:p>
    <w:p>
      <w:pPr>
        <w:tabs>
          <w:tab w:val="left" w:pos="312"/>
        </w:tabs>
        <w:ind w:left="562"/>
        <w:jc w:val="both"/>
        <w:rPr>
          <w:rFonts w:ascii="仿宋" w:hAnsi="仿宋" w:eastAsia="仿宋" w:cs="仿宋"/>
          <w:b/>
          <w:bCs/>
          <w:sz w:val="28"/>
        </w:rPr>
      </w:pPr>
      <w:r>
        <w:rPr>
          <w:rFonts w:ascii="仿宋" w:hAnsi="仿宋" w:eastAsia="仿宋" w:cs="仿宋"/>
          <w:b/>
          <w:bCs/>
          <w:sz w:val="28"/>
        </w:rPr>
        <w:t>2.</w:t>
      </w:r>
      <w:r>
        <w:rPr>
          <w:rFonts w:hint="eastAsia" w:ascii="仿宋" w:hAnsi="仿宋" w:eastAsia="仿宋" w:cs="仿宋"/>
          <w:b/>
          <w:bCs/>
          <w:sz w:val="28"/>
        </w:rPr>
        <w:t>申报活页</w:t>
      </w:r>
    </w:p>
    <w:p>
      <w:pPr>
        <w:jc w:val="both"/>
        <w:rPr>
          <w:rFonts w:ascii="仿宋" w:hAnsi="仿宋" w:eastAsia="仿宋" w:cs="仿宋"/>
          <w:sz w:val="28"/>
        </w:rPr>
      </w:pPr>
      <w:r>
        <w:rPr>
          <w:rFonts w:ascii="仿宋" w:hAnsi="仿宋" w:eastAsia="仿宋" w:cs="仿宋"/>
          <w:sz w:val="28"/>
        </w:rPr>
        <w:t xml:space="preserve">    </w:t>
      </w:r>
      <w:r>
        <w:rPr>
          <w:rFonts w:hint="eastAsia" w:ascii="仿宋" w:hAnsi="仿宋" w:eastAsia="仿宋" w:cs="仿宋"/>
          <w:sz w:val="28"/>
        </w:rPr>
        <w:t>填写</w:t>
      </w:r>
      <w:r>
        <w:rPr>
          <w:rFonts w:ascii="仿宋" w:hAnsi="仿宋" w:eastAsia="仿宋" w:cs="仿宋"/>
          <w:sz w:val="28"/>
        </w:rPr>
        <w:t>《浙江省</w:t>
      </w:r>
      <w:r>
        <w:rPr>
          <w:rFonts w:hint="eastAsia" w:ascii="仿宋" w:hAnsi="仿宋" w:eastAsia="仿宋" w:cs="仿宋"/>
          <w:sz w:val="28"/>
        </w:rPr>
        <w:t>高校</w:t>
      </w:r>
      <w:r>
        <w:rPr>
          <w:rFonts w:ascii="仿宋" w:hAnsi="仿宋" w:eastAsia="仿宋" w:cs="仿宋"/>
          <w:sz w:val="28"/>
        </w:rPr>
        <w:t>教师自制实验教学仪器</w:t>
      </w:r>
      <w:r>
        <w:rPr>
          <w:rFonts w:hint="eastAsia" w:ascii="仿宋" w:hAnsi="仿宋" w:eastAsia="仿宋" w:cs="仿宋"/>
          <w:sz w:val="28"/>
        </w:rPr>
        <w:t>设备比赛申报活页</w:t>
      </w:r>
      <w:r>
        <w:rPr>
          <w:rFonts w:ascii="仿宋" w:hAnsi="仿宋" w:eastAsia="仿宋" w:cs="仿宋"/>
          <w:sz w:val="28"/>
        </w:rPr>
        <w:t>》</w:t>
      </w:r>
      <w:r>
        <w:rPr>
          <w:rFonts w:hint="eastAsia" w:ascii="仿宋" w:hAnsi="仿宋" w:eastAsia="仿宋" w:cs="仿宋"/>
          <w:sz w:val="28"/>
        </w:rPr>
        <w:t>，详见</w:t>
      </w:r>
      <w:r>
        <w:rPr>
          <w:rFonts w:ascii="仿宋" w:hAnsi="仿宋" w:eastAsia="仿宋" w:cs="仿宋"/>
          <w:sz w:val="28"/>
        </w:rPr>
        <w:t>附件2-2。</w:t>
      </w:r>
    </w:p>
    <w:p>
      <w:pPr>
        <w:jc w:val="both"/>
        <w:rPr>
          <w:rFonts w:ascii="仿宋" w:hAnsi="仿宋" w:eastAsia="仿宋" w:cs="仿宋"/>
          <w:sz w:val="28"/>
        </w:rPr>
      </w:pPr>
      <w:r>
        <w:rPr>
          <w:rFonts w:ascii="仿宋" w:hAnsi="仿宋" w:eastAsia="仿宋" w:cs="仿宋"/>
          <w:sz w:val="28"/>
        </w:rPr>
        <w:t xml:space="preserve">   </w:t>
      </w:r>
      <w:r>
        <w:rPr>
          <w:rFonts w:ascii="仿宋" w:hAnsi="仿宋" w:eastAsia="仿宋" w:cs="仿宋"/>
          <w:b/>
          <w:bCs/>
          <w:sz w:val="28"/>
        </w:rPr>
        <w:t xml:space="preserve"> 3.视频</w:t>
      </w:r>
    </w:p>
    <w:p>
      <w:pPr>
        <w:ind w:firstLine="560" w:firstLineChars="200"/>
        <w:jc w:val="both"/>
        <w:rPr>
          <w:rFonts w:ascii="仿宋" w:hAnsi="仿宋" w:eastAsia="仿宋"/>
          <w:sz w:val="28"/>
        </w:rPr>
      </w:pPr>
      <w:r>
        <w:rPr>
          <w:rFonts w:ascii="仿宋" w:hAnsi="仿宋" w:eastAsia="仿宋"/>
          <w:sz w:val="28"/>
        </w:rPr>
        <w:t>简要介绍作品</w:t>
      </w:r>
      <w:r>
        <w:rPr>
          <w:rFonts w:hint="eastAsia" w:ascii="仿宋" w:hAnsi="仿宋" w:eastAsia="仿宋"/>
          <w:sz w:val="28"/>
        </w:rPr>
        <w:t>适用的学科专业、满足的人才培养需求</w:t>
      </w:r>
      <w:r>
        <w:rPr>
          <w:rFonts w:ascii="仿宋" w:hAnsi="仿宋" w:eastAsia="仿宋"/>
          <w:sz w:val="28"/>
        </w:rPr>
        <w:t>及其解决的教学问题、实验方案、实验步骤、实验结果评价等。</w:t>
      </w:r>
    </w:p>
    <w:p>
      <w:pPr>
        <w:ind w:firstLine="560" w:firstLineChars="200"/>
        <w:jc w:val="both"/>
        <w:rPr>
          <w:rFonts w:ascii="仿宋" w:hAnsi="仿宋" w:eastAsia="仿宋"/>
          <w:sz w:val="28"/>
        </w:rPr>
      </w:pPr>
      <w:r>
        <w:rPr>
          <w:rFonts w:hint="eastAsia" w:ascii="仿宋" w:hAnsi="仿宋" w:eastAsia="仿宋"/>
          <w:sz w:val="28"/>
        </w:rPr>
        <w:t>要求：</w:t>
      </w:r>
      <w:r>
        <w:rPr>
          <w:rFonts w:ascii="仿宋" w:hAnsi="仿宋" w:eastAsia="仿宋"/>
          <w:sz w:val="28"/>
        </w:rPr>
        <w:t>限定为 MP4 格式，时长不超过10分钟，文</w:t>
      </w:r>
      <w:r>
        <w:rPr>
          <w:rFonts w:hint="eastAsia" w:ascii="仿宋" w:hAnsi="仿宋" w:eastAsia="仿宋"/>
          <w:sz w:val="28"/>
        </w:rPr>
        <w:t>件大小不超过</w:t>
      </w:r>
      <w:r>
        <w:rPr>
          <w:rFonts w:ascii="仿宋" w:hAnsi="仿宋" w:eastAsia="仿宋"/>
          <w:sz w:val="28"/>
        </w:rPr>
        <w:t>500M</w:t>
      </w:r>
      <w:r>
        <w:rPr>
          <w:rFonts w:hint="eastAsia" w:ascii="仿宋" w:hAnsi="仿宋" w:eastAsia="仿宋"/>
          <w:sz w:val="28"/>
        </w:rPr>
        <w:t>，分辨率7</w:t>
      </w:r>
      <w:r>
        <w:rPr>
          <w:rFonts w:ascii="仿宋" w:hAnsi="仿宋" w:eastAsia="仿宋"/>
          <w:sz w:val="28"/>
        </w:rPr>
        <w:t>20</w:t>
      </w:r>
      <w:r>
        <w:rPr>
          <w:rFonts w:hint="eastAsia" w:ascii="仿宋" w:hAnsi="仿宋" w:eastAsia="仿宋"/>
          <w:sz w:val="28"/>
        </w:rPr>
        <w:t>P以上；</w:t>
      </w:r>
      <w:r>
        <w:rPr>
          <w:rFonts w:ascii="仿宋" w:hAnsi="仿宋" w:eastAsia="仿宋"/>
          <w:sz w:val="28"/>
        </w:rPr>
        <w:t>图像清晰稳定、构图合理、配音清楚、含中文字幕；片头以标题形式显示作品名称，标题时长不超过30秒</w:t>
      </w:r>
      <w:r>
        <w:rPr>
          <w:rFonts w:hint="eastAsia" w:ascii="仿宋" w:hAnsi="仿宋" w:eastAsia="仿宋"/>
          <w:sz w:val="28"/>
        </w:rPr>
        <w:t>，不得出现参赛教师姓名及所在学校名称</w:t>
      </w:r>
      <w:r>
        <w:rPr>
          <w:rFonts w:ascii="仿宋" w:hAnsi="仿宋" w:eastAsia="仿宋"/>
          <w:sz w:val="28"/>
        </w:rPr>
        <w:t xml:space="preserve">。 </w:t>
      </w:r>
    </w:p>
    <w:p>
      <w:pPr>
        <w:ind w:firstLine="560" w:firstLineChars="200"/>
        <w:jc w:val="both"/>
        <w:rPr>
          <w:rFonts w:ascii="仿宋" w:hAnsi="仿宋" w:eastAsia="仿宋" w:cs="仿宋"/>
          <w:sz w:val="28"/>
        </w:rPr>
      </w:pPr>
    </w:p>
    <w:p>
      <w:pPr>
        <w:rPr>
          <w:rFonts w:ascii="仿宋" w:hAnsi="仿宋" w:eastAsia="仿宋"/>
          <w:sz w:val="28"/>
        </w:rPr>
      </w:pPr>
      <w:r>
        <w:rPr>
          <w:rFonts w:ascii="仿宋" w:hAnsi="仿宋" w:eastAsia="仿宋"/>
          <w:sz w:val="28"/>
        </w:rPr>
        <w:t>附件</w:t>
      </w:r>
      <w:r>
        <w:rPr>
          <w:rFonts w:hint="eastAsia" w:ascii="仿宋" w:hAnsi="仿宋" w:eastAsia="仿宋"/>
          <w:sz w:val="28"/>
        </w:rPr>
        <w:t>:</w:t>
      </w:r>
      <w:r>
        <w:rPr>
          <w:rFonts w:ascii="仿宋" w:hAnsi="仿宋" w:eastAsia="仿宋"/>
          <w:sz w:val="28"/>
        </w:rPr>
        <w:t xml:space="preserve"> 2-1</w:t>
      </w:r>
      <w:r>
        <w:rPr>
          <w:rFonts w:hint="eastAsia" w:ascii="仿宋" w:hAnsi="仿宋" w:eastAsia="仿宋"/>
          <w:sz w:val="28"/>
        </w:rPr>
        <w:t>.</w:t>
      </w:r>
      <w:r>
        <w:rPr>
          <w:rFonts w:ascii="仿宋" w:hAnsi="仿宋" w:eastAsia="仿宋"/>
          <w:sz w:val="28"/>
        </w:rPr>
        <w:t>浙江省高校教师自制实验教学仪器设备比赛申报书</w:t>
      </w:r>
    </w:p>
    <w:p>
      <w:pPr>
        <w:ind w:firstLine="840" w:firstLineChars="300"/>
        <w:rPr>
          <w:rFonts w:ascii="仿宋" w:hAnsi="仿宋" w:eastAsia="仿宋"/>
          <w:sz w:val="28"/>
        </w:rPr>
      </w:pPr>
      <w:r>
        <w:rPr>
          <w:rFonts w:ascii="仿宋" w:hAnsi="仿宋" w:eastAsia="仿宋"/>
          <w:sz w:val="28"/>
        </w:rPr>
        <w:t>2-2.浙江省高校教师自制实验教学仪器设备比赛</w:t>
      </w:r>
      <w:r>
        <w:rPr>
          <w:rFonts w:hint="eastAsia" w:ascii="仿宋" w:hAnsi="仿宋" w:eastAsia="仿宋"/>
          <w:sz w:val="28"/>
        </w:rPr>
        <w:t>申报活页</w:t>
      </w:r>
    </w:p>
    <w:p>
      <w:pPr>
        <w:ind w:firstLine="840" w:firstLineChars="300"/>
        <w:rPr>
          <w:rFonts w:ascii="仿宋" w:hAnsi="仿宋" w:eastAsia="仿宋"/>
          <w:sz w:val="28"/>
        </w:rPr>
      </w:pPr>
      <w:r>
        <w:rPr>
          <w:rFonts w:ascii="仿宋" w:hAnsi="仿宋" w:eastAsia="仿宋"/>
          <w:sz w:val="28"/>
        </w:rPr>
        <w:t>2-3</w:t>
      </w:r>
      <w:r>
        <w:rPr>
          <w:rFonts w:hint="eastAsia" w:ascii="仿宋" w:hAnsi="仿宋" w:eastAsia="仿宋"/>
          <w:sz w:val="28"/>
        </w:rPr>
        <w:t>.</w:t>
      </w:r>
      <w:r>
        <w:rPr>
          <w:rFonts w:ascii="仿宋" w:hAnsi="仿宋" w:eastAsia="仿宋"/>
          <w:sz w:val="28"/>
        </w:rPr>
        <w:t>浙江省高校教师自制实验教学仪器设备比赛评分标准</w:t>
      </w:r>
    </w:p>
    <w:p>
      <w:pPr>
        <w:widowControl/>
        <w:rPr>
          <w:rFonts w:ascii="仿宋" w:hAnsi="仿宋" w:eastAsia="仿宋"/>
          <w:sz w:val="28"/>
        </w:rPr>
      </w:pPr>
      <w:r>
        <w:rPr>
          <w:rFonts w:ascii="仿宋" w:hAnsi="仿宋" w:eastAsia="仿宋"/>
          <w:sz w:val="28"/>
        </w:rPr>
        <w:br w:type="page"/>
      </w:r>
    </w:p>
    <w:p>
      <w:pP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附件2-1</w:t>
      </w:r>
    </w:p>
    <w:p>
      <w:pPr>
        <w:spacing w:line="360" w:lineRule="auto"/>
        <w:rPr>
          <w:rFonts w:ascii="黑体" w:hAnsi="黑体" w:eastAsia="黑体"/>
          <w:b/>
        </w:rPr>
      </w:pPr>
    </w:p>
    <w:p>
      <w:pPr>
        <w:spacing w:line="360" w:lineRule="auto"/>
        <w:rPr>
          <w:rFonts w:ascii="黑体" w:hAnsi="黑体" w:eastAsia="黑体"/>
          <w:b/>
        </w:rPr>
      </w:pPr>
    </w:p>
    <w:p>
      <w:pPr>
        <w:spacing w:line="360" w:lineRule="auto"/>
        <w:rPr>
          <w:rFonts w:ascii="黑体" w:hAnsi="黑体" w:eastAsia="黑体"/>
          <w:b/>
        </w:rPr>
      </w:pPr>
    </w:p>
    <w:p>
      <w:pPr>
        <w:spacing w:line="360" w:lineRule="auto"/>
        <w:jc w:val="center"/>
        <w:rPr>
          <w:rFonts w:ascii="黑体" w:hAnsi="黑体" w:eastAsia="黑体"/>
          <w:b/>
          <w:sz w:val="48"/>
        </w:rPr>
      </w:pPr>
      <w:r>
        <w:rPr>
          <w:rFonts w:hint="eastAsia" w:ascii="黑体" w:hAnsi="黑体" w:eastAsia="黑体"/>
          <w:b/>
          <w:sz w:val="48"/>
        </w:rPr>
        <w:t>浙江省高校教师</w:t>
      </w:r>
    </w:p>
    <w:p>
      <w:pPr>
        <w:spacing w:line="360" w:lineRule="auto"/>
        <w:jc w:val="center"/>
        <w:rPr>
          <w:rFonts w:ascii="黑体" w:hAnsi="黑体" w:eastAsia="黑体"/>
          <w:b/>
          <w:sz w:val="48"/>
        </w:rPr>
      </w:pPr>
    </w:p>
    <w:p>
      <w:pPr>
        <w:spacing w:line="360" w:lineRule="auto"/>
        <w:jc w:val="center"/>
        <w:rPr>
          <w:rFonts w:ascii="黑体" w:hAnsi="黑体" w:eastAsia="黑体"/>
          <w:b/>
          <w:sz w:val="48"/>
        </w:rPr>
      </w:pPr>
      <w:r>
        <w:rPr>
          <w:rFonts w:hint="eastAsia" w:ascii="黑体" w:hAnsi="黑体" w:eastAsia="黑体"/>
          <w:b/>
          <w:sz w:val="48"/>
        </w:rPr>
        <w:t>自制实验教学仪器设备比赛</w:t>
      </w:r>
    </w:p>
    <w:p>
      <w:pPr>
        <w:jc w:val="center"/>
        <w:rPr>
          <w:rFonts w:ascii="黑体" w:hAnsi="黑体" w:eastAsia="黑体"/>
          <w:sz w:val="48"/>
        </w:rPr>
      </w:pPr>
    </w:p>
    <w:p>
      <w:pPr>
        <w:jc w:val="center"/>
        <w:rPr>
          <w:rFonts w:ascii="黑体" w:hAnsi="黑体" w:eastAsia="黑体"/>
          <w:b/>
          <w:sz w:val="48"/>
        </w:rPr>
      </w:pPr>
      <w:r>
        <w:rPr>
          <w:rFonts w:hint="eastAsia" w:ascii="黑体" w:hAnsi="黑体" w:eastAsia="黑体"/>
          <w:b/>
          <w:sz w:val="48"/>
        </w:rPr>
        <w:t>申报书</w:t>
      </w:r>
    </w:p>
    <w:p>
      <w:pPr>
        <w:jc w:val="center"/>
        <w:rPr>
          <w:sz w:val="48"/>
        </w:rPr>
      </w:pPr>
    </w:p>
    <w:p>
      <w:pPr>
        <w:jc w:val="center"/>
        <w:rPr>
          <w:sz w:val="48"/>
        </w:rPr>
      </w:pPr>
    </w:p>
    <w:p>
      <w:pPr>
        <w:jc w:val="center"/>
        <w:rPr>
          <w:sz w:val="48"/>
        </w:rPr>
      </w:pPr>
    </w:p>
    <w:p>
      <w:pPr>
        <w:jc w:val="center"/>
        <w:rPr>
          <w:sz w:val="48"/>
        </w:rPr>
      </w:pPr>
    </w:p>
    <w:p>
      <w:pPr>
        <w:jc w:val="center"/>
        <w:rPr>
          <w:sz w:val="48"/>
        </w:rPr>
      </w:pPr>
    </w:p>
    <w:p>
      <w:pPr>
        <w:jc w:val="center"/>
        <w:rPr>
          <w:sz w:val="48"/>
        </w:rPr>
      </w:pPr>
    </w:p>
    <w:p>
      <w:pPr>
        <w:ind w:firstLine="640" w:firstLineChars="200"/>
        <w:rPr>
          <w:rFonts w:ascii="仿宋" w:hAnsi="仿宋" w:eastAsia="仿宋"/>
          <w:sz w:val="32"/>
        </w:rPr>
      </w:pPr>
      <w:r>
        <w:rPr>
          <w:rFonts w:hint="eastAsia" w:ascii="仿宋" w:hAnsi="仿宋" w:eastAsia="仿宋"/>
          <w:sz w:val="32"/>
        </w:rPr>
        <w:t xml:space="preserve">申报学校:  </w:t>
      </w:r>
      <w:r>
        <w:rPr>
          <w:rFonts w:hint="eastAsia" w:ascii="仿宋" w:hAnsi="仿宋" w:eastAsia="仿宋"/>
          <w:sz w:val="32"/>
          <w:u w:val="single"/>
        </w:rPr>
        <w:t xml:space="preserve"> </w:t>
      </w:r>
      <w:r>
        <w:rPr>
          <w:rFonts w:ascii="仿宋" w:hAnsi="仿宋" w:eastAsia="仿宋"/>
          <w:sz w:val="32"/>
          <w:u w:val="single"/>
        </w:rPr>
        <w:t xml:space="preserve">                             </w:t>
      </w:r>
    </w:p>
    <w:p>
      <w:pPr>
        <w:ind w:firstLine="640" w:firstLineChars="200"/>
        <w:rPr>
          <w:rFonts w:ascii="仿宋" w:hAnsi="仿宋" w:eastAsia="仿宋"/>
          <w:sz w:val="32"/>
        </w:rPr>
      </w:pPr>
    </w:p>
    <w:p>
      <w:pPr>
        <w:ind w:firstLine="640" w:firstLineChars="200"/>
        <w:rPr>
          <w:rFonts w:ascii="仿宋" w:hAnsi="仿宋" w:eastAsia="仿宋"/>
          <w:sz w:val="32"/>
        </w:rPr>
      </w:pPr>
      <w:r>
        <w:rPr>
          <w:rFonts w:hint="eastAsia" w:ascii="仿宋" w:hAnsi="仿宋" w:eastAsia="仿宋"/>
          <w:sz w:val="32"/>
        </w:rPr>
        <w:t>作品名称：</w:t>
      </w:r>
      <w:r>
        <w:rPr>
          <w:rFonts w:hint="eastAsia" w:ascii="仿宋" w:hAnsi="仿宋" w:eastAsia="仿宋"/>
          <w:sz w:val="32"/>
          <w:u w:val="single"/>
        </w:rPr>
        <w:t xml:space="preserve"> </w:t>
      </w:r>
      <w:r>
        <w:rPr>
          <w:rFonts w:ascii="仿宋" w:hAnsi="仿宋" w:eastAsia="仿宋"/>
          <w:sz w:val="32"/>
          <w:u w:val="single"/>
        </w:rPr>
        <w:t xml:space="preserve">                              </w:t>
      </w:r>
    </w:p>
    <w:p>
      <w:pPr>
        <w:ind w:firstLine="640" w:firstLineChars="200"/>
        <w:rPr>
          <w:rFonts w:ascii="仿宋" w:hAnsi="仿宋" w:eastAsia="仿宋"/>
          <w:sz w:val="32"/>
        </w:rPr>
      </w:pPr>
    </w:p>
    <w:p>
      <w:pPr>
        <w:ind w:firstLine="640" w:firstLineChars="200"/>
        <w:rPr>
          <w:rFonts w:ascii="仿宋" w:hAnsi="仿宋" w:eastAsia="仿宋"/>
          <w:sz w:val="32"/>
          <w:u w:val="single"/>
        </w:rPr>
      </w:pPr>
      <w:r>
        <w:rPr>
          <w:rFonts w:hint="eastAsia" w:ascii="仿宋" w:hAnsi="仿宋" w:eastAsia="仿宋"/>
          <w:sz w:val="32"/>
        </w:rPr>
        <w:t xml:space="preserve">申报人：  </w:t>
      </w:r>
      <w:r>
        <w:rPr>
          <w:rFonts w:hint="eastAsia" w:ascii="仿宋" w:hAnsi="仿宋" w:eastAsia="仿宋"/>
          <w:sz w:val="32"/>
          <w:u w:val="single"/>
        </w:rPr>
        <w:t xml:space="preserve"> </w:t>
      </w:r>
      <w:r>
        <w:rPr>
          <w:rFonts w:ascii="仿宋" w:hAnsi="仿宋" w:eastAsia="仿宋"/>
          <w:sz w:val="32"/>
          <w:u w:val="single"/>
        </w:rPr>
        <w:t xml:space="preserve">                              </w:t>
      </w:r>
    </w:p>
    <w:p>
      <w:pPr>
        <w:ind w:firstLine="640" w:firstLineChars="200"/>
        <w:rPr>
          <w:rFonts w:ascii="仿宋" w:hAnsi="仿宋" w:eastAsia="仿宋"/>
          <w:sz w:val="32"/>
          <w:u w:val="single"/>
        </w:rPr>
      </w:pPr>
    </w:p>
    <w:p>
      <w:pPr>
        <w:ind w:firstLine="640" w:firstLineChars="200"/>
        <w:rPr>
          <w:rFonts w:ascii="仿宋" w:hAnsi="仿宋" w:eastAsia="仿宋"/>
          <w:sz w:val="32"/>
        </w:rPr>
      </w:pPr>
      <w:r>
        <w:rPr>
          <w:rFonts w:hint="eastAsia" w:ascii="仿宋" w:hAnsi="仿宋" w:eastAsia="仿宋"/>
          <w:sz w:val="32"/>
        </w:rPr>
        <w:t>填表日期：</w:t>
      </w:r>
      <w:r>
        <w:rPr>
          <w:rFonts w:hint="eastAsia" w:ascii="仿宋" w:hAnsi="仿宋" w:eastAsia="仿宋"/>
          <w:sz w:val="32"/>
          <w:u w:val="single"/>
        </w:rPr>
        <w:t xml:space="preserve"> </w:t>
      </w:r>
      <w:r>
        <w:rPr>
          <w:rFonts w:ascii="仿宋" w:hAnsi="仿宋" w:eastAsia="仿宋"/>
          <w:sz w:val="32"/>
          <w:u w:val="single"/>
        </w:rPr>
        <w:t xml:space="preserve">                              </w:t>
      </w:r>
    </w:p>
    <w:p>
      <w:pPr>
        <w:widowControl/>
        <w:rPr>
          <w:sz w:val="48"/>
        </w:rPr>
      </w:pPr>
    </w:p>
    <w:tbl>
      <w:tblPr>
        <w:tblStyle w:val="4"/>
        <w:tblW w:w="82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83"/>
        <w:gridCol w:w="993"/>
        <w:gridCol w:w="283"/>
        <w:gridCol w:w="992"/>
        <w:gridCol w:w="851"/>
        <w:gridCol w:w="567"/>
        <w:gridCol w:w="850"/>
        <w:gridCol w:w="142"/>
        <w:gridCol w:w="1134"/>
        <w:gridCol w:w="1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8295" w:type="dxa"/>
            <w:gridSpan w:val="11"/>
            <w:vAlign w:val="center"/>
          </w:tcPr>
          <w:p>
            <w:pPr>
              <w:rPr>
                <w:b/>
                <w:sz w:val="24"/>
              </w:rPr>
            </w:pPr>
            <w:r>
              <w:rPr>
                <w:b/>
                <w:sz w:val="24"/>
              </w:rPr>
              <w:t xml:space="preserve">1.1 </w:t>
            </w:r>
            <w:r>
              <w:rPr>
                <w:rFonts w:hint="eastAsia"/>
                <w:b/>
                <w:sz w:val="24"/>
              </w:rPr>
              <w:t>参赛作品负责人情况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46" w:type="dxa"/>
            <w:vAlign w:val="center"/>
          </w:tcPr>
          <w:p>
            <w:pPr>
              <w:jc w:val="center"/>
              <w:rPr>
                <w:sz w:val="24"/>
              </w:rPr>
            </w:pPr>
            <w:r>
              <w:rPr>
                <w:rFonts w:hint="eastAsia"/>
                <w:sz w:val="24"/>
              </w:rPr>
              <w:t>姓名</w:t>
            </w:r>
          </w:p>
        </w:tc>
        <w:tc>
          <w:tcPr>
            <w:tcW w:w="1276" w:type="dxa"/>
            <w:gridSpan w:val="2"/>
            <w:vAlign w:val="center"/>
          </w:tcPr>
          <w:p>
            <w:pPr>
              <w:jc w:val="center"/>
              <w:rPr>
                <w:sz w:val="24"/>
              </w:rPr>
            </w:pPr>
          </w:p>
        </w:tc>
        <w:tc>
          <w:tcPr>
            <w:tcW w:w="1275" w:type="dxa"/>
            <w:gridSpan w:val="2"/>
            <w:vAlign w:val="center"/>
          </w:tcPr>
          <w:p>
            <w:pPr>
              <w:jc w:val="center"/>
              <w:rPr>
                <w:sz w:val="24"/>
              </w:rPr>
            </w:pPr>
            <w:r>
              <w:rPr>
                <w:rFonts w:hint="eastAsia"/>
                <w:sz w:val="24"/>
              </w:rPr>
              <w:t>性别</w:t>
            </w:r>
          </w:p>
        </w:tc>
        <w:tc>
          <w:tcPr>
            <w:tcW w:w="1418" w:type="dxa"/>
            <w:gridSpan w:val="2"/>
            <w:vAlign w:val="center"/>
          </w:tcPr>
          <w:p>
            <w:pPr>
              <w:jc w:val="center"/>
              <w:rPr>
                <w:sz w:val="24"/>
              </w:rPr>
            </w:pPr>
          </w:p>
        </w:tc>
        <w:tc>
          <w:tcPr>
            <w:tcW w:w="850" w:type="dxa"/>
            <w:vAlign w:val="center"/>
          </w:tcPr>
          <w:p>
            <w:pPr>
              <w:jc w:val="center"/>
              <w:rPr>
                <w:sz w:val="24"/>
              </w:rPr>
            </w:pPr>
            <w:r>
              <w:rPr>
                <w:rFonts w:hint="eastAsia"/>
                <w:sz w:val="24"/>
              </w:rPr>
              <w:t>出生年月</w:t>
            </w:r>
          </w:p>
        </w:tc>
        <w:tc>
          <w:tcPr>
            <w:tcW w:w="1276" w:type="dxa"/>
            <w:gridSpan w:val="2"/>
            <w:vAlign w:val="center"/>
          </w:tcPr>
          <w:p>
            <w:pPr>
              <w:jc w:val="center"/>
              <w:rPr>
                <w:sz w:val="24"/>
              </w:rPr>
            </w:pPr>
          </w:p>
        </w:tc>
        <w:tc>
          <w:tcPr>
            <w:tcW w:w="1354" w:type="dxa"/>
            <w:vMerge w:val="restart"/>
            <w:vAlign w:val="center"/>
          </w:tcPr>
          <w:p>
            <w:pPr>
              <w:jc w:val="center"/>
              <w:rPr>
                <w:sz w:val="24"/>
              </w:rPr>
            </w:pPr>
            <w:r>
              <w:rPr>
                <w:rFonts w:hint="eastAsia"/>
                <w:sz w:val="24"/>
              </w:rPr>
              <w:t>照</w:t>
            </w:r>
          </w:p>
          <w:p>
            <w:pPr>
              <w:jc w:val="center"/>
              <w:rPr>
                <w:sz w:val="24"/>
              </w:rPr>
            </w:pPr>
          </w:p>
          <w:p>
            <w:pPr>
              <w:jc w:val="center"/>
              <w:rPr>
                <w:sz w:val="24"/>
              </w:rPr>
            </w:pPr>
            <w:r>
              <w:rPr>
                <w:rFonts w:hint="eastAsia"/>
                <w:sz w:val="24"/>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46" w:type="dxa"/>
            <w:vAlign w:val="center"/>
          </w:tcPr>
          <w:p>
            <w:pPr>
              <w:jc w:val="center"/>
              <w:rPr>
                <w:sz w:val="24"/>
              </w:rPr>
            </w:pPr>
            <w:r>
              <w:rPr>
                <w:rFonts w:hint="eastAsia"/>
                <w:sz w:val="24"/>
              </w:rPr>
              <w:t>学历</w:t>
            </w:r>
          </w:p>
        </w:tc>
        <w:tc>
          <w:tcPr>
            <w:tcW w:w="1276" w:type="dxa"/>
            <w:gridSpan w:val="2"/>
            <w:vAlign w:val="center"/>
          </w:tcPr>
          <w:p>
            <w:pPr>
              <w:jc w:val="center"/>
              <w:rPr>
                <w:sz w:val="24"/>
              </w:rPr>
            </w:pPr>
          </w:p>
        </w:tc>
        <w:tc>
          <w:tcPr>
            <w:tcW w:w="1275" w:type="dxa"/>
            <w:gridSpan w:val="2"/>
            <w:vAlign w:val="center"/>
          </w:tcPr>
          <w:p>
            <w:pPr>
              <w:jc w:val="center"/>
              <w:rPr>
                <w:sz w:val="24"/>
              </w:rPr>
            </w:pPr>
            <w:r>
              <w:rPr>
                <w:rFonts w:hint="eastAsia"/>
                <w:sz w:val="24"/>
              </w:rPr>
              <w:t>学位</w:t>
            </w:r>
          </w:p>
        </w:tc>
        <w:tc>
          <w:tcPr>
            <w:tcW w:w="1418" w:type="dxa"/>
            <w:gridSpan w:val="2"/>
            <w:vAlign w:val="center"/>
          </w:tcPr>
          <w:p>
            <w:pPr>
              <w:jc w:val="center"/>
              <w:rPr>
                <w:sz w:val="24"/>
              </w:rPr>
            </w:pPr>
          </w:p>
        </w:tc>
        <w:tc>
          <w:tcPr>
            <w:tcW w:w="850" w:type="dxa"/>
            <w:vAlign w:val="center"/>
          </w:tcPr>
          <w:p>
            <w:pPr>
              <w:jc w:val="center"/>
              <w:rPr>
                <w:sz w:val="24"/>
              </w:rPr>
            </w:pPr>
            <w:r>
              <w:rPr>
                <w:rFonts w:hint="eastAsia"/>
                <w:sz w:val="24"/>
              </w:rPr>
              <w:t>电话</w:t>
            </w:r>
          </w:p>
        </w:tc>
        <w:tc>
          <w:tcPr>
            <w:tcW w:w="1276" w:type="dxa"/>
            <w:gridSpan w:val="2"/>
            <w:vAlign w:val="center"/>
          </w:tcPr>
          <w:p>
            <w:pPr>
              <w:jc w:val="center"/>
              <w:rPr>
                <w:sz w:val="24"/>
              </w:rPr>
            </w:pPr>
          </w:p>
        </w:tc>
        <w:tc>
          <w:tcPr>
            <w:tcW w:w="1354" w:type="dxa"/>
            <w:vMerge w:val="continue"/>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846" w:type="dxa"/>
            <w:vAlign w:val="center"/>
          </w:tcPr>
          <w:p>
            <w:pPr>
              <w:jc w:val="center"/>
              <w:rPr>
                <w:sz w:val="24"/>
              </w:rPr>
            </w:pPr>
            <w:r>
              <w:rPr>
                <w:rFonts w:hint="eastAsia"/>
                <w:sz w:val="24"/>
              </w:rPr>
              <w:t>学科专业</w:t>
            </w:r>
          </w:p>
        </w:tc>
        <w:tc>
          <w:tcPr>
            <w:tcW w:w="1276" w:type="dxa"/>
            <w:gridSpan w:val="2"/>
            <w:vAlign w:val="center"/>
          </w:tcPr>
          <w:p>
            <w:pPr>
              <w:jc w:val="center"/>
              <w:rPr>
                <w:sz w:val="24"/>
              </w:rPr>
            </w:pPr>
          </w:p>
        </w:tc>
        <w:tc>
          <w:tcPr>
            <w:tcW w:w="1275" w:type="dxa"/>
            <w:gridSpan w:val="2"/>
            <w:vAlign w:val="center"/>
          </w:tcPr>
          <w:p>
            <w:pPr>
              <w:jc w:val="center"/>
              <w:rPr>
                <w:sz w:val="24"/>
              </w:rPr>
            </w:pPr>
            <w:r>
              <w:rPr>
                <w:rFonts w:hint="eastAsia"/>
                <w:sz w:val="24"/>
              </w:rPr>
              <w:t>职称</w:t>
            </w:r>
          </w:p>
        </w:tc>
        <w:tc>
          <w:tcPr>
            <w:tcW w:w="1418" w:type="dxa"/>
            <w:gridSpan w:val="2"/>
            <w:vAlign w:val="center"/>
          </w:tcPr>
          <w:p>
            <w:pPr>
              <w:jc w:val="center"/>
              <w:rPr>
                <w:sz w:val="24"/>
              </w:rPr>
            </w:pPr>
          </w:p>
        </w:tc>
        <w:tc>
          <w:tcPr>
            <w:tcW w:w="850" w:type="dxa"/>
            <w:vAlign w:val="center"/>
          </w:tcPr>
          <w:p>
            <w:pPr>
              <w:jc w:val="center"/>
              <w:rPr>
                <w:sz w:val="24"/>
              </w:rPr>
            </w:pPr>
            <w:r>
              <w:rPr>
                <w:rFonts w:hint="eastAsia"/>
                <w:sz w:val="24"/>
              </w:rPr>
              <w:t>行政职务</w:t>
            </w:r>
          </w:p>
        </w:tc>
        <w:tc>
          <w:tcPr>
            <w:tcW w:w="1276" w:type="dxa"/>
            <w:gridSpan w:val="2"/>
            <w:vAlign w:val="center"/>
          </w:tcPr>
          <w:p>
            <w:pPr>
              <w:rPr>
                <w:sz w:val="24"/>
              </w:rPr>
            </w:pPr>
          </w:p>
        </w:tc>
        <w:tc>
          <w:tcPr>
            <w:tcW w:w="1354" w:type="dxa"/>
            <w:vMerge w:val="continue"/>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846" w:type="dxa"/>
            <w:vAlign w:val="center"/>
          </w:tcPr>
          <w:p>
            <w:pPr>
              <w:jc w:val="center"/>
              <w:rPr>
                <w:sz w:val="24"/>
              </w:rPr>
            </w:pPr>
            <w:r>
              <w:rPr>
                <w:rFonts w:hint="eastAsia"/>
                <w:sz w:val="24"/>
              </w:rPr>
              <w:t>单位</w:t>
            </w:r>
          </w:p>
        </w:tc>
        <w:tc>
          <w:tcPr>
            <w:tcW w:w="2551" w:type="dxa"/>
            <w:gridSpan w:val="4"/>
            <w:vAlign w:val="center"/>
          </w:tcPr>
          <w:p>
            <w:pPr>
              <w:jc w:val="center"/>
              <w:rPr>
                <w:sz w:val="24"/>
              </w:rPr>
            </w:pPr>
          </w:p>
        </w:tc>
        <w:tc>
          <w:tcPr>
            <w:tcW w:w="1418" w:type="dxa"/>
            <w:gridSpan w:val="2"/>
            <w:vAlign w:val="center"/>
          </w:tcPr>
          <w:p>
            <w:pPr>
              <w:jc w:val="center"/>
              <w:rPr>
                <w:sz w:val="24"/>
              </w:rPr>
            </w:pPr>
            <w:r>
              <w:rPr>
                <w:rFonts w:hint="eastAsia"/>
                <w:sz w:val="24"/>
              </w:rPr>
              <w:t>邮 箱</w:t>
            </w:r>
          </w:p>
        </w:tc>
        <w:tc>
          <w:tcPr>
            <w:tcW w:w="3480" w:type="dxa"/>
            <w:gridSpan w:val="4"/>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46" w:type="dxa"/>
            <w:vAlign w:val="center"/>
          </w:tcPr>
          <w:p>
            <w:pPr>
              <w:jc w:val="center"/>
              <w:rPr>
                <w:sz w:val="24"/>
              </w:rPr>
            </w:pPr>
            <w:r>
              <w:rPr>
                <w:rFonts w:hint="eastAsia"/>
                <w:sz w:val="24"/>
              </w:rPr>
              <w:t>地址邮编</w:t>
            </w:r>
          </w:p>
        </w:tc>
        <w:tc>
          <w:tcPr>
            <w:tcW w:w="7449" w:type="dxa"/>
            <w:gridSpan w:val="1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295" w:type="dxa"/>
            <w:gridSpan w:val="11"/>
            <w:vAlign w:val="center"/>
          </w:tcPr>
          <w:p>
            <w:pPr>
              <w:rPr>
                <w:b/>
                <w:sz w:val="24"/>
              </w:rPr>
            </w:pPr>
            <w:r>
              <w:rPr>
                <w:b/>
                <w:sz w:val="24"/>
              </w:rPr>
              <w:t xml:space="preserve">1.2 </w:t>
            </w:r>
            <w:r>
              <w:rPr>
                <w:rFonts w:hint="eastAsia"/>
                <w:b/>
                <w:sz w:val="24"/>
              </w:rPr>
              <w:t>参赛作品团队情况（最多5人）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29" w:type="dxa"/>
            <w:gridSpan w:val="2"/>
            <w:vAlign w:val="center"/>
          </w:tcPr>
          <w:p>
            <w:pPr>
              <w:jc w:val="center"/>
              <w:rPr>
                <w:sz w:val="24"/>
              </w:rPr>
            </w:pPr>
            <w:r>
              <w:rPr>
                <w:rFonts w:hint="eastAsia"/>
                <w:sz w:val="24"/>
              </w:rPr>
              <w:t>姓 名</w:t>
            </w:r>
          </w:p>
        </w:tc>
        <w:tc>
          <w:tcPr>
            <w:tcW w:w="1276" w:type="dxa"/>
            <w:gridSpan w:val="2"/>
            <w:vAlign w:val="center"/>
          </w:tcPr>
          <w:p>
            <w:pPr>
              <w:jc w:val="center"/>
              <w:rPr>
                <w:sz w:val="24"/>
              </w:rPr>
            </w:pPr>
            <w:r>
              <w:rPr>
                <w:rFonts w:hint="eastAsia"/>
                <w:sz w:val="24"/>
              </w:rPr>
              <w:t>职 称</w:t>
            </w:r>
          </w:p>
        </w:tc>
        <w:tc>
          <w:tcPr>
            <w:tcW w:w="1843" w:type="dxa"/>
            <w:gridSpan w:val="2"/>
            <w:vAlign w:val="center"/>
          </w:tcPr>
          <w:p>
            <w:pPr>
              <w:jc w:val="center"/>
              <w:rPr>
                <w:sz w:val="24"/>
              </w:rPr>
            </w:pPr>
            <w:r>
              <w:rPr>
                <w:rFonts w:hint="eastAsia"/>
                <w:sz w:val="24"/>
              </w:rPr>
              <w:t>学科专业</w:t>
            </w:r>
          </w:p>
        </w:tc>
        <w:tc>
          <w:tcPr>
            <w:tcW w:w="1559" w:type="dxa"/>
            <w:gridSpan w:val="3"/>
            <w:vAlign w:val="center"/>
          </w:tcPr>
          <w:p>
            <w:pPr>
              <w:jc w:val="center"/>
              <w:rPr>
                <w:sz w:val="24"/>
              </w:rPr>
            </w:pPr>
            <w:r>
              <w:rPr>
                <w:rFonts w:hint="eastAsia"/>
                <w:sz w:val="24"/>
              </w:rPr>
              <w:t>学位</w:t>
            </w:r>
          </w:p>
        </w:tc>
        <w:tc>
          <w:tcPr>
            <w:tcW w:w="2488" w:type="dxa"/>
            <w:gridSpan w:val="2"/>
            <w:vAlign w:val="center"/>
          </w:tcPr>
          <w:p>
            <w:pPr>
              <w:jc w:val="center"/>
              <w:rPr>
                <w:sz w:val="24"/>
              </w:rPr>
            </w:pPr>
            <w:r>
              <w:rPr>
                <w:rFonts w:hint="eastAsia"/>
                <w:sz w:val="24"/>
              </w:rPr>
              <w:t>承担任务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29" w:type="dxa"/>
            <w:gridSpan w:val="2"/>
            <w:vAlign w:val="center"/>
          </w:tcPr>
          <w:p>
            <w:pPr>
              <w:jc w:val="center"/>
              <w:rPr>
                <w:sz w:val="24"/>
              </w:rPr>
            </w:pPr>
          </w:p>
        </w:tc>
        <w:tc>
          <w:tcPr>
            <w:tcW w:w="1276" w:type="dxa"/>
            <w:gridSpan w:val="2"/>
            <w:vAlign w:val="center"/>
          </w:tcPr>
          <w:p>
            <w:pPr>
              <w:jc w:val="center"/>
              <w:rPr>
                <w:sz w:val="24"/>
              </w:rPr>
            </w:pPr>
          </w:p>
        </w:tc>
        <w:tc>
          <w:tcPr>
            <w:tcW w:w="1843" w:type="dxa"/>
            <w:gridSpan w:val="2"/>
            <w:vAlign w:val="center"/>
          </w:tcPr>
          <w:p>
            <w:pPr>
              <w:jc w:val="center"/>
              <w:rPr>
                <w:sz w:val="24"/>
              </w:rPr>
            </w:pPr>
          </w:p>
        </w:tc>
        <w:tc>
          <w:tcPr>
            <w:tcW w:w="1559" w:type="dxa"/>
            <w:gridSpan w:val="3"/>
            <w:vAlign w:val="center"/>
          </w:tcPr>
          <w:p>
            <w:pPr>
              <w:jc w:val="center"/>
              <w:rPr>
                <w:sz w:val="24"/>
              </w:rPr>
            </w:pPr>
          </w:p>
        </w:tc>
        <w:tc>
          <w:tcPr>
            <w:tcW w:w="2488" w:type="dxa"/>
            <w:gridSpan w:val="2"/>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29" w:type="dxa"/>
            <w:gridSpan w:val="2"/>
            <w:vAlign w:val="center"/>
          </w:tcPr>
          <w:p>
            <w:pPr>
              <w:jc w:val="center"/>
              <w:rPr>
                <w:sz w:val="24"/>
              </w:rPr>
            </w:pPr>
          </w:p>
        </w:tc>
        <w:tc>
          <w:tcPr>
            <w:tcW w:w="1276" w:type="dxa"/>
            <w:gridSpan w:val="2"/>
            <w:vAlign w:val="center"/>
          </w:tcPr>
          <w:p>
            <w:pPr>
              <w:jc w:val="center"/>
              <w:rPr>
                <w:sz w:val="24"/>
              </w:rPr>
            </w:pPr>
          </w:p>
        </w:tc>
        <w:tc>
          <w:tcPr>
            <w:tcW w:w="1843" w:type="dxa"/>
            <w:gridSpan w:val="2"/>
            <w:vAlign w:val="center"/>
          </w:tcPr>
          <w:p>
            <w:pPr>
              <w:jc w:val="center"/>
              <w:rPr>
                <w:sz w:val="24"/>
              </w:rPr>
            </w:pPr>
          </w:p>
        </w:tc>
        <w:tc>
          <w:tcPr>
            <w:tcW w:w="1559" w:type="dxa"/>
            <w:gridSpan w:val="3"/>
            <w:vAlign w:val="center"/>
          </w:tcPr>
          <w:p>
            <w:pPr>
              <w:jc w:val="center"/>
              <w:rPr>
                <w:sz w:val="24"/>
              </w:rPr>
            </w:pPr>
          </w:p>
        </w:tc>
        <w:tc>
          <w:tcPr>
            <w:tcW w:w="2488" w:type="dxa"/>
            <w:gridSpan w:val="2"/>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29" w:type="dxa"/>
            <w:gridSpan w:val="2"/>
            <w:vAlign w:val="center"/>
          </w:tcPr>
          <w:p>
            <w:pPr>
              <w:jc w:val="center"/>
              <w:rPr>
                <w:sz w:val="24"/>
              </w:rPr>
            </w:pPr>
          </w:p>
        </w:tc>
        <w:tc>
          <w:tcPr>
            <w:tcW w:w="1276" w:type="dxa"/>
            <w:gridSpan w:val="2"/>
            <w:vAlign w:val="center"/>
          </w:tcPr>
          <w:p>
            <w:pPr>
              <w:jc w:val="center"/>
              <w:rPr>
                <w:sz w:val="24"/>
              </w:rPr>
            </w:pPr>
          </w:p>
        </w:tc>
        <w:tc>
          <w:tcPr>
            <w:tcW w:w="1843" w:type="dxa"/>
            <w:gridSpan w:val="2"/>
            <w:vAlign w:val="center"/>
          </w:tcPr>
          <w:p>
            <w:pPr>
              <w:jc w:val="center"/>
              <w:rPr>
                <w:sz w:val="24"/>
              </w:rPr>
            </w:pPr>
          </w:p>
        </w:tc>
        <w:tc>
          <w:tcPr>
            <w:tcW w:w="1559" w:type="dxa"/>
            <w:gridSpan w:val="3"/>
            <w:vAlign w:val="center"/>
          </w:tcPr>
          <w:p>
            <w:pPr>
              <w:jc w:val="center"/>
              <w:rPr>
                <w:sz w:val="24"/>
              </w:rPr>
            </w:pPr>
          </w:p>
        </w:tc>
        <w:tc>
          <w:tcPr>
            <w:tcW w:w="2488" w:type="dxa"/>
            <w:gridSpan w:val="2"/>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29" w:type="dxa"/>
            <w:gridSpan w:val="2"/>
            <w:vAlign w:val="center"/>
          </w:tcPr>
          <w:p>
            <w:pPr>
              <w:jc w:val="center"/>
              <w:rPr>
                <w:sz w:val="24"/>
              </w:rPr>
            </w:pPr>
          </w:p>
        </w:tc>
        <w:tc>
          <w:tcPr>
            <w:tcW w:w="1276" w:type="dxa"/>
            <w:gridSpan w:val="2"/>
            <w:vAlign w:val="center"/>
          </w:tcPr>
          <w:p>
            <w:pPr>
              <w:jc w:val="center"/>
              <w:rPr>
                <w:sz w:val="24"/>
              </w:rPr>
            </w:pPr>
          </w:p>
        </w:tc>
        <w:tc>
          <w:tcPr>
            <w:tcW w:w="1843" w:type="dxa"/>
            <w:gridSpan w:val="2"/>
            <w:vAlign w:val="center"/>
          </w:tcPr>
          <w:p>
            <w:pPr>
              <w:jc w:val="center"/>
              <w:rPr>
                <w:sz w:val="24"/>
              </w:rPr>
            </w:pPr>
          </w:p>
        </w:tc>
        <w:tc>
          <w:tcPr>
            <w:tcW w:w="1559" w:type="dxa"/>
            <w:gridSpan w:val="3"/>
            <w:vAlign w:val="center"/>
          </w:tcPr>
          <w:p>
            <w:pPr>
              <w:jc w:val="center"/>
              <w:rPr>
                <w:sz w:val="24"/>
              </w:rPr>
            </w:pPr>
          </w:p>
        </w:tc>
        <w:tc>
          <w:tcPr>
            <w:tcW w:w="2488" w:type="dxa"/>
            <w:gridSpan w:val="2"/>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29" w:type="dxa"/>
            <w:gridSpan w:val="2"/>
            <w:vAlign w:val="center"/>
          </w:tcPr>
          <w:p>
            <w:pPr>
              <w:jc w:val="center"/>
              <w:rPr>
                <w:sz w:val="24"/>
              </w:rPr>
            </w:pPr>
          </w:p>
        </w:tc>
        <w:tc>
          <w:tcPr>
            <w:tcW w:w="1276" w:type="dxa"/>
            <w:gridSpan w:val="2"/>
            <w:vAlign w:val="center"/>
          </w:tcPr>
          <w:p>
            <w:pPr>
              <w:jc w:val="center"/>
              <w:rPr>
                <w:sz w:val="24"/>
              </w:rPr>
            </w:pPr>
          </w:p>
        </w:tc>
        <w:tc>
          <w:tcPr>
            <w:tcW w:w="1843" w:type="dxa"/>
            <w:gridSpan w:val="2"/>
            <w:vAlign w:val="center"/>
          </w:tcPr>
          <w:p>
            <w:pPr>
              <w:jc w:val="center"/>
              <w:rPr>
                <w:sz w:val="24"/>
              </w:rPr>
            </w:pPr>
          </w:p>
        </w:tc>
        <w:tc>
          <w:tcPr>
            <w:tcW w:w="1559" w:type="dxa"/>
            <w:gridSpan w:val="3"/>
            <w:vAlign w:val="center"/>
          </w:tcPr>
          <w:p>
            <w:pPr>
              <w:jc w:val="center"/>
              <w:rPr>
                <w:sz w:val="24"/>
              </w:rPr>
            </w:pPr>
          </w:p>
        </w:tc>
        <w:tc>
          <w:tcPr>
            <w:tcW w:w="2488" w:type="dxa"/>
            <w:gridSpan w:val="2"/>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295" w:type="dxa"/>
            <w:gridSpan w:val="11"/>
            <w:vAlign w:val="center"/>
          </w:tcPr>
          <w:p>
            <w:pPr>
              <w:rPr>
                <w:b/>
                <w:sz w:val="24"/>
              </w:rPr>
            </w:pPr>
            <w:r>
              <w:rPr>
                <w:rFonts w:hint="eastAsia"/>
                <w:b/>
                <w:sz w:val="24"/>
              </w:rPr>
              <w:t>1.3</w:t>
            </w:r>
            <w:r>
              <w:rPr>
                <w:b/>
                <w:sz w:val="24"/>
              </w:rPr>
              <w:t xml:space="preserve"> </w:t>
            </w:r>
            <w:r>
              <w:rPr>
                <w:rFonts w:hint="eastAsia"/>
                <w:b/>
                <w:sz w:val="24"/>
              </w:rPr>
              <w:t>作品简介</w:t>
            </w:r>
            <w:r>
              <w:rPr>
                <w:rFonts w:hint="eastAsia"/>
                <w:sz w:val="24"/>
              </w:rPr>
              <w:t>（作品的研发背景、构造、作用、功能、服务课程及开课年级等，限2</w:t>
            </w:r>
            <w:r>
              <w:rPr>
                <w:sz w:val="24"/>
              </w:rPr>
              <w:t>000</w:t>
            </w:r>
            <w:r>
              <w:rPr>
                <w:rFonts w:hint="eastAsia"/>
                <w:sz w:val="24"/>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8295" w:type="dxa"/>
            <w:gridSpan w:val="11"/>
          </w:tcPr>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8295" w:type="dxa"/>
            <w:gridSpan w:val="11"/>
            <w:vAlign w:val="center"/>
          </w:tcPr>
          <w:p>
            <w:pPr>
              <w:rPr>
                <w:b/>
                <w:sz w:val="24"/>
              </w:rPr>
            </w:pPr>
            <w:r>
              <w:rPr>
                <w:rFonts w:hint="eastAsia"/>
                <w:b/>
                <w:sz w:val="24"/>
              </w:rPr>
              <w:t>1.4</w:t>
            </w:r>
            <w:r>
              <w:rPr>
                <w:b/>
                <w:sz w:val="24"/>
              </w:rPr>
              <w:t xml:space="preserve"> </w:t>
            </w:r>
            <w:r>
              <w:rPr>
                <w:rFonts w:hint="eastAsia"/>
                <w:b/>
                <w:sz w:val="24"/>
              </w:rPr>
              <w:t>主要性能及特色描述</w:t>
            </w:r>
            <w:r>
              <w:rPr>
                <w:rFonts w:hint="eastAsia"/>
                <w:sz w:val="24"/>
              </w:rPr>
              <w:t>（</w:t>
            </w:r>
            <w:r>
              <w:rPr>
                <w:rFonts w:hint="eastAsia"/>
                <w:color w:val="000000"/>
                <w:sz w:val="24"/>
              </w:rPr>
              <w:t>依据评分标准所列的评价维度及内容简要介绍，限</w:t>
            </w:r>
            <w:r>
              <w:rPr>
                <w:color w:val="000000"/>
                <w:sz w:val="24"/>
              </w:rPr>
              <w:t>2000字以内。</w:t>
            </w:r>
            <w:r>
              <w:rPr>
                <w:rFonts w:hint="eastAsia"/>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65" w:hRule="atLeast"/>
        </w:trPr>
        <w:tc>
          <w:tcPr>
            <w:tcW w:w="8295" w:type="dxa"/>
            <w:gridSpan w:val="11"/>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95" w:type="dxa"/>
            <w:gridSpan w:val="11"/>
            <w:vAlign w:val="center"/>
          </w:tcPr>
          <w:p>
            <w:pPr>
              <w:rPr>
                <w:b/>
                <w:sz w:val="24"/>
              </w:rPr>
            </w:pPr>
            <w:r>
              <w:rPr>
                <w:rFonts w:hint="eastAsia"/>
                <w:b/>
                <w:sz w:val="24"/>
              </w:rPr>
              <w:t>1.5 支撑材料</w:t>
            </w:r>
            <w:r>
              <w:rPr>
                <w:rFonts w:hint="eastAsia"/>
                <w:sz w:val="24"/>
              </w:rPr>
              <w:t>（包括 3-5 张设备照片、教学应用证明（学校教务处盖章）、安全性论证（所在院系盖章）等）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8" w:hRule="atLeast"/>
        </w:trPr>
        <w:tc>
          <w:tcPr>
            <w:tcW w:w="8295" w:type="dxa"/>
            <w:gridSpan w:val="11"/>
          </w:tcPr>
          <w:p>
            <w:pPr>
              <w:ind w:firstLine="420" w:firstLineChars="200"/>
              <w:jc w:val="center"/>
            </w:pPr>
          </w:p>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295" w:type="dxa"/>
            <w:gridSpan w:val="11"/>
            <w:vAlign w:val="center"/>
          </w:tcPr>
          <w:p>
            <w:pPr>
              <w:rPr>
                <w:b/>
                <w:sz w:val="24"/>
              </w:rPr>
            </w:pPr>
            <w:r>
              <w:rPr>
                <w:rFonts w:hint="eastAsia"/>
                <w:b/>
                <w:sz w:val="24"/>
              </w:rPr>
              <w:t>1.6</w:t>
            </w:r>
            <w:r>
              <w:rPr>
                <w:b/>
                <w:sz w:val="24"/>
              </w:rPr>
              <w:t xml:space="preserve"> </w:t>
            </w:r>
            <w:r>
              <w:rPr>
                <w:rFonts w:hint="eastAsia"/>
                <w:b/>
                <w:sz w:val="24"/>
              </w:rPr>
              <w:t>选择性支撑材料</w:t>
            </w:r>
            <w:r>
              <w:rPr>
                <w:rFonts w:hint="eastAsia"/>
                <w:sz w:val="24"/>
              </w:rPr>
              <w:t>（</w:t>
            </w:r>
            <w:r>
              <w:rPr>
                <w:sz w:val="24"/>
              </w:rPr>
              <w:t>如专利证书、获奖证书及</w:t>
            </w:r>
            <w:r>
              <w:rPr>
                <w:rFonts w:hint="eastAsia"/>
                <w:sz w:val="24"/>
              </w:rPr>
              <w:t>发表论文</w:t>
            </w:r>
            <w:r>
              <w:rPr>
                <w:sz w:val="24"/>
              </w:rPr>
              <w:t>等</w:t>
            </w: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 w:hRule="atLeast"/>
        </w:trPr>
        <w:tc>
          <w:tcPr>
            <w:tcW w:w="8295" w:type="dxa"/>
            <w:gridSpan w:val="11"/>
          </w:tcPr>
          <w:p/>
          <w:p/>
          <w:p/>
          <w:p/>
          <w:p/>
          <w:p/>
          <w:p/>
          <w:p/>
          <w:p/>
          <w:p/>
          <w:p/>
          <w:p/>
          <w:p/>
          <w:p/>
          <w:p/>
          <w:p/>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295" w:type="dxa"/>
            <w:gridSpan w:val="11"/>
            <w:vAlign w:val="center"/>
          </w:tcPr>
          <w:p>
            <w:pPr>
              <w:rPr>
                <w:b/>
                <w:sz w:val="24"/>
              </w:rPr>
            </w:pPr>
            <w:r>
              <w:rPr>
                <w:rFonts w:hint="eastAsia"/>
                <w:b/>
                <w:sz w:val="24"/>
              </w:rPr>
              <w:t>1.7学校推荐意见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7" w:hRule="atLeast"/>
        </w:trPr>
        <w:tc>
          <w:tcPr>
            <w:tcW w:w="8295" w:type="dxa"/>
            <w:gridSpan w:val="11"/>
            <w:vAlign w:val="center"/>
          </w:tcPr>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ind w:right="840" w:firstLine="5880" w:firstLineChars="2800"/>
            </w:pPr>
          </w:p>
          <w:p>
            <w:pPr>
              <w:ind w:right="840" w:firstLine="4560" w:firstLineChars="1900"/>
              <w:rPr>
                <w:rFonts w:ascii="仿宋" w:hAnsi="仿宋" w:eastAsia="仿宋" w:cs="仿宋"/>
                <w:sz w:val="24"/>
                <w:szCs w:val="24"/>
              </w:rPr>
            </w:pPr>
            <w:r>
              <w:rPr>
                <w:rFonts w:hint="eastAsia" w:ascii="仿宋" w:hAnsi="仿宋" w:eastAsia="仿宋" w:cs="仿宋"/>
                <w:sz w:val="24"/>
                <w:szCs w:val="24"/>
              </w:rPr>
              <w:t>学校主管部门盖章</w:t>
            </w:r>
          </w:p>
          <w:p>
            <w:pPr>
              <w:ind w:left="5029" w:leftChars="2166" w:right="840" w:hanging="480" w:hangingChars="200"/>
              <w:rPr>
                <w:rFonts w:ascii="仿宋" w:hAnsi="仿宋" w:eastAsia="仿宋" w:cs="仿宋"/>
                <w:sz w:val="24"/>
                <w:szCs w:val="24"/>
              </w:rPr>
            </w:pPr>
            <w:r>
              <w:rPr>
                <w:rFonts w:hint="eastAsia" w:ascii="仿宋" w:hAnsi="仿宋" w:eastAsia="仿宋" w:cs="仿宋"/>
                <w:sz w:val="24"/>
                <w:szCs w:val="24"/>
              </w:rPr>
              <w:t xml:space="preserve">                                                  日   期 </w:t>
            </w:r>
          </w:p>
          <w:p>
            <w:pP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8295" w:type="dxa"/>
            <w:gridSpan w:val="11"/>
            <w:vAlign w:val="center"/>
          </w:tcPr>
          <w:p>
            <w:pPr>
              <w:rPr>
                <w:b/>
                <w:sz w:val="24"/>
              </w:rPr>
            </w:pPr>
            <w:r>
              <w:rPr>
                <w:rFonts w:hint="eastAsia"/>
                <w:b/>
                <w:sz w:val="24"/>
              </w:rPr>
              <w:t>1.</w:t>
            </w:r>
            <w:r>
              <w:rPr>
                <w:b/>
                <w:sz w:val="24"/>
              </w:rPr>
              <w:t>8</w:t>
            </w:r>
            <w:r>
              <w:rPr>
                <w:rFonts w:hint="eastAsia"/>
                <w:b/>
                <w:sz w:val="24"/>
              </w:rPr>
              <w:t>知识产权申明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1" w:hRule="atLeast"/>
        </w:trPr>
        <w:tc>
          <w:tcPr>
            <w:tcW w:w="8295" w:type="dxa"/>
            <w:gridSpan w:val="11"/>
          </w:tcPr>
          <w:p>
            <w:pPr>
              <w:rPr>
                <w:rFonts w:ascii="仿宋" w:hAnsi="仿宋" w:eastAsia="仿宋"/>
                <w:color w:val="000000"/>
              </w:rPr>
            </w:pPr>
          </w:p>
          <w:p>
            <w:pPr>
              <w:widowControl/>
              <w:spacing w:line="360" w:lineRule="auto"/>
              <w:ind w:firstLine="480" w:firstLineChars="200"/>
              <w:rPr>
                <w:rFonts w:ascii="仿宋" w:hAnsi="仿宋" w:eastAsia="仿宋"/>
                <w:color w:val="000000"/>
                <w:kern w:val="0"/>
                <w:sz w:val="24"/>
                <w:szCs w:val="24"/>
              </w:rPr>
            </w:pPr>
            <w:r>
              <w:rPr>
                <w:rFonts w:hint="eastAsia" w:ascii="仿宋" w:hAnsi="仿宋" w:eastAsia="仿宋"/>
                <w:color w:val="000000"/>
                <w:kern w:val="0"/>
                <w:sz w:val="24"/>
                <w:szCs w:val="24"/>
              </w:rPr>
              <w:t>我承诺对本人所填写的申报表中各项内容的真实性负责。</w:t>
            </w:r>
          </w:p>
          <w:p>
            <w:pPr>
              <w:spacing w:line="360" w:lineRule="auto"/>
              <w:ind w:firstLine="480" w:firstLineChars="200"/>
              <w:rPr>
                <w:rFonts w:ascii="仿宋" w:hAnsi="仿宋" w:eastAsia="仿宋"/>
                <w:color w:val="000000"/>
                <w:kern w:val="0"/>
                <w:sz w:val="24"/>
                <w:szCs w:val="24"/>
              </w:rPr>
            </w:pPr>
            <w:r>
              <w:rPr>
                <w:rFonts w:hint="eastAsia" w:ascii="仿宋" w:hAnsi="仿宋" w:eastAsia="仿宋"/>
                <w:color w:val="000000"/>
                <w:kern w:val="0"/>
                <w:sz w:val="24"/>
                <w:szCs w:val="24"/>
              </w:rPr>
              <w:t>本人申报参加浙江省高校教师自制实验教学仪器设备比赛，参赛作品材料真实、准确、完整，且不存在任何知识产权争议，不会侵犯任何第三方的知识产权。如果因参赛/或后续事宜（包括但不限于获奖、获得投资等）产生任何知识产权争议或纠纷，本人将负完全法律责任。</w:t>
            </w:r>
          </w:p>
          <w:p>
            <w:pPr>
              <w:spacing w:line="360" w:lineRule="auto"/>
              <w:ind w:firstLine="480" w:firstLineChars="200"/>
              <w:rPr>
                <w:rFonts w:ascii="仿宋" w:hAnsi="仿宋" w:eastAsia="仿宋"/>
                <w:color w:val="000000"/>
                <w:kern w:val="0"/>
                <w:sz w:val="24"/>
                <w:szCs w:val="24"/>
              </w:rPr>
            </w:pPr>
            <w:r>
              <w:rPr>
                <w:rFonts w:hint="eastAsia" w:ascii="仿宋" w:hAnsi="仿宋" w:eastAsia="仿宋"/>
                <w:color w:val="000000"/>
                <w:kern w:val="0"/>
                <w:sz w:val="24"/>
                <w:szCs w:val="24"/>
              </w:rPr>
              <w:t>特此申明。</w:t>
            </w:r>
          </w:p>
          <w:p>
            <w:pPr>
              <w:spacing w:line="360" w:lineRule="auto"/>
              <w:ind w:firstLine="480" w:firstLineChars="200"/>
              <w:rPr>
                <w:rFonts w:ascii="仿宋" w:hAnsi="仿宋" w:eastAsia="仿宋"/>
                <w:color w:val="000000"/>
                <w:kern w:val="0"/>
                <w:sz w:val="24"/>
                <w:szCs w:val="24"/>
              </w:rPr>
            </w:pPr>
          </w:p>
          <w:p>
            <w:pPr>
              <w:ind w:firstLine="440" w:firstLineChars="200"/>
              <w:rPr>
                <w:sz w:val="22"/>
                <w:szCs w:val="21"/>
              </w:rPr>
            </w:pPr>
          </w:p>
          <w:p>
            <w:pPr>
              <w:rPr>
                <w:sz w:val="22"/>
                <w:szCs w:val="21"/>
              </w:rPr>
            </w:pPr>
          </w:p>
          <w:p>
            <w:pPr>
              <w:spacing w:line="360" w:lineRule="auto"/>
              <w:ind w:firstLine="5040" w:firstLineChars="2100"/>
              <w:rPr>
                <w:rFonts w:ascii="仿宋" w:hAnsi="仿宋" w:eastAsia="仿宋"/>
                <w:color w:val="000000"/>
                <w:kern w:val="0"/>
                <w:sz w:val="24"/>
                <w:szCs w:val="24"/>
              </w:rPr>
            </w:pPr>
            <w:r>
              <w:rPr>
                <w:rFonts w:hint="eastAsia" w:ascii="仿宋" w:hAnsi="仿宋" w:eastAsia="仿宋"/>
                <w:color w:val="000000"/>
                <w:kern w:val="0"/>
                <w:sz w:val="24"/>
                <w:szCs w:val="24"/>
              </w:rPr>
              <w:t>签 名：</w:t>
            </w:r>
          </w:p>
          <w:p>
            <w:pPr>
              <w:spacing w:line="360" w:lineRule="auto"/>
              <w:rPr>
                <w:rFonts w:ascii="仿宋" w:hAnsi="仿宋" w:eastAsia="仿宋"/>
                <w:color w:val="000000"/>
                <w:kern w:val="0"/>
                <w:sz w:val="24"/>
                <w:szCs w:val="24"/>
              </w:rPr>
            </w:pPr>
          </w:p>
          <w:p>
            <w:pPr>
              <w:spacing w:line="360" w:lineRule="auto"/>
              <w:ind w:firstLine="5040" w:firstLineChars="2100"/>
              <w:rPr>
                <w:rFonts w:ascii="仿宋" w:hAnsi="仿宋" w:eastAsia="仿宋"/>
                <w:color w:val="000000"/>
                <w:kern w:val="0"/>
                <w:sz w:val="24"/>
                <w:szCs w:val="24"/>
              </w:rPr>
            </w:pPr>
            <w:r>
              <w:rPr>
                <w:rFonts w:hint="eastAsia" w:ascii="仿宋" w:hAnsi="仿宋" w:eastAsia="仿宋"/>
                <w:color w:val="000000"/>
                <w:kern w:val="0"/>
                <w:sz w:val="24"/>
                <w:szCs w:val="24"/>
              </w:rPr>
              <w:t>日 期：</w:t>
            </w:r>
          </w:p>
          <w:p>
            <w:pPr>
              <w:ind w:right="840" w:firstLine="4560" w:firstLineChars="1900"/>
              <w:rPr>
                <w:sz w:val="24"/>
                <w:szCs w:val="24"/>
              </w:rPr>
            </w:pPr>
          </w:p>
          <w:p>
            <w:pPr>
              <w:ind w:right="840" w:firstLine="5760" w:firstLineChars="2400"/>
              <w:rPr>
                <w:sz w:val="24"/>
                <w:szCs w:val="24"/>
              </w:rPr>
            </w:pPr>
          </w:p>
        </w:tc>
      </w:tr>
    </w:tbl>
    <w:p>
      <w:pPr>
        <w:spacing w:line="360" w:lineRule="auto"/>
        <w:rPr>
          <w:rFonts w:ascii="黑体" w:hAnsi="黑体" w:eastAsia="黑体"/>
          <w:b/>
          <w:sz w:val="28"/>
          <w:szCs w:val="28"/>
        </w:rPr>
      </w:pPr>
    </w:p>
    <w:p>
      <w:pPr>
        <w:rPr>
          <w:rFonts w:hint="eastAsia" w:ascii="黑体" w:hAnsi="黑体" w:eastAsia="黑体"/>
          <w:sz w:val="28"/>
          <w:szCs w:val="28"/>
        </w:rPr>
      </w:pPr>
      <w:r>
        <w:rPr>
          <w:rFonts w:hint="eastAsia" w:ascii="黑体" w:hAnsi="黑体" w:eastAsia="黑体"/>
          <w:sz w:val="28"/>
          <w:szCs w:val="28"/>
        </w:rPr>
        <w:br w:type="page"/>
      </w:r>
    </w:p>
    <w:p>
      <w:pP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附件2-2</w:t>
      </w:r>
    </w:p>
    <w:p>
      <w:pPr>
        <w:spacing w:line="360" w:lineRule="auto"/>
        <w:rPr>
          <w:rFonts w:ascii="黑体" w:hAnsi="黑体" w:eastAsia="黑体"/>
          <w:b/>
        </w:rPr>
      </w:pPr>
    </w:p>
    <w:p>
      <w:pPr>
        <w:spacing w:line="360" w:lineRule="auto"/>
        <w:rPr>
          <w:rFonts w:ascii="黑体" w:hAnsi="黑体" w:eastAsia="黑体"/>
          <w:b/>
        </w:rPr>
      </w:pPr>
    </w:p>
    <w:p>
      <w:pPr>
        <w:spacing w:line="360" w:lineRule="auto"/>
        <w:rPr>
          <w:rFonts w:ascii="黑体" w:hAnsi="黑体" w:eastAsia="黑体"/>
          <w:b/>
        </w:rPr>
      </w:pPr>
    </w:p>
    <w:p>
      <w:pPr>
        <w:spacing w:line="360" w:lineRule="auto"/>
        <w:jc w:val="center"/>
        <w:rPr>
          <w:rFonts w:ascii="黑体" w:hAnsi="黑体" w:eastAsia="黑体"/>
          <w:b/>
          <w:sz w:val="48"/>
        </w:rPr>
      </w:pPr>
      <w:r>
        <w:rPr>
          <w:rFonts w:hint="eastAsia" w:ascii="黑体" w:hAnsi="黑体" w:eastAsia="黑体"/>
          <w:b/>
          <w:sz w:val="48"/>
        </w:rPr>
        <w:t>浙江省高校教师</w:t>
      </w:r>
    </w:p>
    <w:p>
      <w:pPr>
        <w:spacing w:line="360" w:lineRule="auto"/>
        <w:jc w:val="center"/>
        <w:rPr>
          <w:rFonts w:ascii="黑体" w:hAnsi="黑体" w:eastAsia="黑体"/>
          <w:b/>
          <w:sz w:val="48"/>
        </w:rPr>
      </w:pPr>
    </w:p>
    <w:p>
      <w:pPr>
        <w:spacing w:line="360" w:lineRule="auto"/>
        <w:jc w:val="center"/>
        <w:rPr>
          <w:rFonts w:ascii="黑体" w:hAnsi="黑体" w:eastAsia="黑体"/>
          <w:b/>
          <w:sz w:val="48"/>
        </w:rPr>
      </w:pPr>
      <w:r>
        <w:rPr>
          <w:rFonts w:hint="eastAsia" w:ascii="黑体" w:hAnsi="黑体" w:eastAsia="黑体"/>
          <w:b/>
          <w:sz w:val="48"/>
        </w:rPr>
        <w:t>自制实验教学仪器设备比赛</w:t>
      </w:r>
    </w:p>
    <w:p>
      <w:pPr>
        <w:jc w:val="center"/>
        <w:rPr>
          <w:rFonts w:ascii="黑体" w:hAnsi="黑体" w:eastAsia="黑体"/>
          <w:sz w:val="48"/>
        </w:rPr>
      </w:pPr>
    </w:p>
    <w:p>
      <w:pPr>
        <w:jc w:val="center"/>
        <w:rPr>
          <w:rFonts w:ascii="黑体" w:hAnsi="黑体" w:eastAsia="黑体"/>
          <w:b/>
          <w:sz w:val="48"/>
        </w:rPr>
      </w:pPr>
      <w:r>
        <w:rPr>
          <w:rFonts w:hint="eastAsia" w:ascii="黑体" w:hAnsi="黑体" w:eastAsia="黑体"/>
          <w:b/>
          <w:sz w:val="48"/>
        </w:rPr>
        <w:t>申报活页</w:t>
      </w:r>
    </w:p>
    <w:p>
      <w:pPr>
        <w:jc w:val="center"/>
        <w:rPr>
          <w:sz w:val="48"/>
        </w:rPr>
      </w:pPr>
    </w:p>
    <w:p>
      <w:pPr>
        <w:jc w:val="center"/>
        <w:rPr>
          <w:sz w:val="48"/>
        </w:rPr>
      </w:pPr>
    </w:p>
    <w:p>
      <w:pPr>
        <w:ind w:firstLine="640" w:firstLineChars="200"/>
        <w:rPr>
          <w:rFonts w:ascii="仿宋" w:hAnsi="仿宋" w:eastAsia="仿宋"/>
          <w:sz w:val="32"/>
        </w:rPr>
      </w:pPr>
    </w:p>
    <w:p>
      <w:pPr>
        <w:ind w:firstLine="640" w:firstLineChars="200"/>
        <w:rPr>
          <w:rFonts w:ascii="仿宋" w:hAnsi="仿宋" w:eastAsia="仿宋"/>
          <w:sz w:val="32"/>
        </w:rPr>
      </w:pPr>
    </w:p>
    <w:p>
      <w:pPr>
        <w:ind w:firstLine="640" w:firstLineChars="200"/>
        <w:rPr>
          <w:rFonts w:ascii="仿宋" w:hAnsi="仿宋" w:eastAsia="仿宋"/>
          <w:sz w:val="32"/>
        </w:rPr>
      </w:pPr>
    </w:p>
    <w:p>
      <w:pPr>
        <w:ind w:firstLine="640" w:firstLineChars="200"/>
        <w:rPr>
          <w:rFonts w:ascii="仿宋" w:hAnsi="仿宋" w:eastAsia="仿宋"/>
          <w:sz w:val="32"/>
        </w:rPr>
      </w:pPr>
    </w:p>
    <w:p>
      <w:pPr>
        <w:rPr>
          <w:rFonts w:ascii="仿宋" w:hAnsi="仿宋" w:eastAsia="仿宋"/>
          <w:sz w:val="32"/>
        </w:rPr>
      </w:pPr>
    </w:p>
    <w:p>
      <w:pPr>
        <w:rPr>
          <w:rFonts w:ascii="仿宋" w:hAnsi="仿宋" w:eastAsia="仿宋"/>
          <w:sz w:val="32"/>
        </w:rPr>
      </w:pPr>
    </w:p>
    <w:p>
      <w:pPr>
        <w:ind w:firstLine="643" w:firstLineChars="200"/>
        <w:rPr>
          <w:rFonts w:ascii="仿宋" w:hAnsi="仿宋" w:eastAsia="仿宋"/>
          <w:b/>
          <w:sz w:val="32"/>
        </w:rPr>
      </w:pPr>
      <w:r>
        <w:rPr>
          <w:rFonts w:hint="eastAsia" w:ascii="仿宋" w:hAnsi="仿宋" w:eastAsia="仿宋"/>
          <w:b/>
          <w:sz w:val="32"/>
        </w:rPr>
        <w:t>作品名称：</w:t>
      </w:r>
      <w:r>
        <w:rPr>
          <w:rFonts w:hint="eastAsia" w:ascii="仿宋" w:hAnsi="仿宋" w:eastAsia="仿宋"/>
          <w:b/>
          <w:sz w:val="32"/>
          <w:u w:val="single"/>
        </w:rPr>
        <w:t xml:space="preserve"> </w:t>
      </w:r>
      <w:r>
        <w:rPr>
          <w:rFonts w:ascii="仿宋" w:hAnsi="仿宋" w:eastAsia="仿宋"/>
          <w:b/>
          <w:sz w:val="32"/>
          <w:u w:val="single"/>
        </w:rPr>
        <w:t xml:space="preserve">                              </w:t>
      </w:r>
    </w:p>
    <w:p>
      <w:pPr>
        <w:ind w:firstLine="640" w:firstLineChars="200"/>
        <w:rPr>
          <w:rFonts w:ascii="仿宋" w:hAnsi="仿宋" w:eastAsia="仿宋"/>
          <w:sz w:val="32"/>
        </w:rPr>
      </w:pPr>
    </w:p>
    <w:p>
      <w:pPr>
        <w:ind w:firstLine="643" w:firstLineChars="200"/>
        <w:rPr>
          <w:rFonts w:ascii="仿宋" w:hAnsi="仿宋" w:eastAsia="仿宋"/>
          <w:b/>
          <w:sz w:val="32"/>
          <w:u w:val="single"/>
        </w:rPr>
      </w:pPr>
      <w:r>
        <w:rPr>
          <w:rFonts w:hint="eastAsia" w:ascii="仿宋" w:hAnsi="仿宋" w:eastAsia="仿宋"/>
          <w:b/>
          <w:sz w:val="32"/>
        </w:rPr>
        <w:t>填表日期：</w:t>
      </w:r>
      <w:r>
        <w:rPr>
          <w:rFonts w:hint="eastAsia" w:ascii="仿宋" w:hAnsi="仿宋" w:eastAsia="仿宋"/>
          <w:b/>
          <w:sz w:val="32"/>
          <w:u w:val="single"/>
        </w:rPr>
        <w:t xml:space="preserve"> </w:t>
      </w:r>
      <w:r>
        <w:rPr>
          <w:rFonts w:ascii="仿宋" w:hAnsi="仿宋" w:eastAsia="仿宋"/>
          <w:b/>
          <w:sz w:val="32"/>
          <w:u w:val="single"/>
        </w:rPr>
        <w:t xml:space="preserve">                              </w:t>
      </w:r>
    </w:p>
    <w:p>
      <w:pPr>
        <w:ind w:firstLine="640" w:firstLineChars="200"/>
        <w:rPr>
          <w:rFonts w:ascii="仿宋" w:hAnsi="仿宋" w:eastAsia="仿宋"/>
          <w:sz w:val="32"/>
        </w:rPr>
      </w:pPr>
    </w:p>
    <w:p>
      <w:pPr>
        <w:ind w:firstLine="640" w:firstLineChars="200"/>
        <w:rPr>
          <w:rFonts w:ascii="仿宋" w:hAnsi="仿宋" w:eastAsia="仿宋"/>
          <w:sz w:val="32"/>
        </w:rPr>
      </w:pPr>
    </w:p>
    <w:p>
      <w:pPr>
        <w:ind w:firstLine="640" w:firstLineChars="200"/>
        <w:rPr>
          <w:rFonts w:ascii="仿宋" w:hAnsi="仿宋" w:eastAsia="仿宋"/>
          <w:sz w:val="32"/>
        </w:rPr>
      </w:pPr>
    </w:p>
    <w:tbl>
      <w:tblPr>
        <w:tblStyle w:val="4"/>
        <w:tblW w:w="82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295" w:type="dxa"/>
            <w:vAlign w:val="center"/>
          </w:tcPr>
          <w:p>
            <w:pPr>
              <w:rPr>
                <w:b/>
                <w:sz w:val="24"/>
              </w:rPr>
            </w:pPr>
            <w:r>
              <w:rPr>
                <w:rFonts w:hint="eastAsia"/>
                <w:b/>
                <w:sz w:val="24"/>
              </w:rPr>
              <w:t>1.</w:t>
            </w:r>
            <w:r>
              <w:rPr>
                <w:b/>
                <w:sz w:val="24"/>
              </w:rPr>
              <w:t xml:space="preserve">1 </w:t>
            </w:r>
            <w:r>
              <w:rPr>
                <w:rFonts w:hint="eastAsia"/>
                <w:b/>
                <w:sz w:val="24"/>
              </w:rPr>
              <w:t>作品简介</w:t>
            </w:r>
            <w:r>
              <w:rPr>
                <w:rFonts w:hint="eastAsia"/>
                <w:sz w:val="24"/>
              </w:rPr>
              <w:t>（作品的研发背景、构造、作用、功能、服务课程及开课年级等，限2</w:t>
            </w:r>
            <w:r>
              <w:rPr>
                <w:sz w:val="24"/>
              </w:rPr>
              <w:t>000</w:t>
            </w:r>
            <w:r>
              <w:rPr>
                <w:rFonts w:hint="eastAsia"/>
                <w:sz w:val="24"/>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8295" w:type="dxa"/>
          </w:tcPr>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8295" w:type="dxa"/>
            <w:vAlign w:val="center"/>
          </w:tcPr>
          <w:p>
            <w:pPr>
              <w:rPr>
                <w:b/>
                <w:sz w:val="24"/>
              </w:rPr>
            </w:pPr>
            <w:r>
              <w:rPr>
                <w:rFonts w:hint="eastAsia"/>
                <w:b/>
                <w:sz w:val="24"/>
              </w:rPr>
              <w:t>1.</w:t>
            </w:r>
            <w:r>
              <w:rPr>
                <w:b/>
                <w:sz w:val="24"/>
              </w:rPr>
              <w:t xml:space="preserve">2 </w:t>
            </w:r>
            <w:r>
              <w:rPr>
                <w:rFonts w:hint="eastAsia"/>
                <w:b/>
                <w:sz w:val="24"/>
              </w:rPr>
              <w:t>主要性能及特色描述</w:t>
            </w:r>
            <w:r>
              <w:rPr>
                <w:rFonts w:hint="eastAsia"/>
                <w:sz w:val="24"/>
              </w:rPr>
              <w:t>（</w:t>
            </w:r>
            <w:r>
              <w:rPr>
                <w:rFonts w:hint="eastAsia"/>
                <w:color w:val="000000"/>
                <w:sz w:val="24"/>
              </w:rPr>
              <w:t>依据评分标准所列的评价维度及内容简要介绍，限</w:t>
            </w:r>
            <w:r>
              <w:rPr>
                <w:color w:val="000000"/>
                <w:sz w:val="24"/>
              </w:rPr>
              <w:t>2000字以内。</w:t>
            </w:r>
            <w:r>
              <w:rPr>
                <w:rFonts w:hint="eastAsia"/>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65" w:hRule="atLeast"/>
        </w:trPr>
        <w:tc>
          <w:tcPr>
            <w:tcW w:w="8295" w:type="dxa"/>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95" w:type="dxa"/>
            <w:vAlign w:val="center"/>
          </w:tcPr>
          <w:p>
            <w:pPr>
              <w:rPr>
                <w:b/>
                <w:sz w:val="24"/>
              </w:rPr>
            </w:pPr>
            <w:r>
              <w:rPr>
                <w:rFonts w:hint="eastAsia"/>
                <w:b/>
                <w:sz w:val="24"/>
              </w:rPr>
              <w:t>1.</w:t>
            </w:r>
            <w:r>
              <w:rPr>
                <w:b/>
                <w:sz w:val="24"/>
              </w:rPr>
              <w:t xml:space="preserve">3 </w:t>
            </w:r>
            <w:r>
              <w:rPr>
                <w:rFonts w:hint="eastAsia"/>
                <w:b/>
                <w:sz w:val="24"/>
              </w:rPr>
              <w:t>支撑材料</w:t>
            </w:r>
            <w:r>
              <w:rPr>
                <w:rFonts w:hint="eastAsia"/>
                <w:sz w:val="24"/>
              </w:rPr>
              <w:t>（包括 3-5 张设备照片、教学应用证明、安全性论证等。）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8" w:hRule="atLeast"/>
        </w:trPr>
        <w:tc>
          <w:tcPr>
            <w:tcW w:w="8295" w:type="dxa"/>
            <w:vAlign w:val="center"/>
          </w:tcPr>
          <w:p>
            <w:pP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8295" w:type="dxa"/>
            <w:vAlign w:val="center"/>
          </w:tcPr>
          <w:p>
            <w:pPr>
              <w:rPr>
                <w:b/>
                <w:sz w:val="24"/>
              </w:rPr>
            </w:pPr>
            <w:r>
              <w:rPr>
                <w:rFonts w:hint="eastAsia"/>
                <w:b/>
                <w:sz w:val="24"/>
              </w:rPr>
              <w:t>1</w:t>
            </w:r>
            <w:r>
              <w:rPr>
                <w:b/>
                <w:sz w:val="24"/>
              </w:rPr>
              <w:t xml:space="preserve">.4 </w:t>
            </w:r>
            <w:r>
              <w:rPr>
                <w:rFonts w:hint="eastAsia"/>
                <w:b/>
                <w:sz w:val="24"/>
              </w:rPr>
              <w:t>选择性支撑材料</w:t>
            </w:r>
            <w:r>
              <w:rPr>
                <w:rFonts w:hint="eastAsia"/>
                <w:sz w:val="24"/>
              </w:rPr>
              <w:t>（</w:t>
            </w:r>
            <w:r>
              <w:rPr>
                <w:sz w:val="24"/>
              </w:rPr>
              <w:t>如专利证书、获奖证书及</w:t>
            </w:r>
            <w:r>
              <w:rPr>
                <w:rFonts w:hint="eastAsia"/>
                <w:sz w:val="24"/>
              </w:rPr>
              <w:t>发表论文</w:t>
            </w:r>
            <w:r>
              <w:rPr>
                <w:sz w:val="24"/>
              </w:rPr>
              <w:t>等</w:t>
            </w: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6" w:hRule="atLeast"/>
        </w:trPr>
        <w:tc>
          <w:tcPr>
            <w:tcW w:w="8295" w:type="dxa"/>
          </w:tcPr>
          <w:p>
            <w:pPr>
              <w:ind w:firstLine="420" w:firstLineChars="200"/>
              <w:jc w:val="center"/>
            </w:pPr>
          </w:p>
          <w:p>
            <w:pPr>
              <w:ind w:firstLine="420" w:firstLineChars="200"/>
              <w:jc w:val="center"/>
            </w:pPr>
          </w:p>
        </w:tc>
      </w:tr>
    </w:tbl>
    <w:p>
      <w:pPr>
        <w:rPr>
          <w:rFonts w:ascii="仿宋" w:hAnsi="仿宋" w:eastAsia="仿宋"/>
          <w:b/>
          <w:sz w:val="24"/>
        </w:rPr>
      </w:pPr>
      <w:r>
        <w:rPr>
          <w:rFonts w:ascii="仿宋" w:hAnsi="仿宋" w:eastAsia="仿宋"/>
          <w:b/>
          <w:sz w:val="24"/>
        </w:rPr>
        <w:t>注：</w:t>
      </w:r>
      <w:r>
        <w:rPr>
          <w:rFonts w:hint="eastAsia" w:ascii="仿宋" w:hAnsi="仿宋" w:eastAsia="仿宋"/>
          <w:b/>
          <w:sz w:val="24"/>
        </w:rPr>
        <w:t>活页</w:t>
      </w:r>
      <w:r>
        <w:rPr>
          <w:rFonts w:ascii="仿宋" w:hAnsi="仿宋" w:eastAsia="仿宋"/>
          <w:b/>
          <w:sz w:val="24"/>
        </w:rPr>
        <w:t>中</w:t>
      </w:r>
      <w:r>
        <w:rPr>
          <w:rFonts w:hint="eastAsia" w:ascii="仿宋" w:hAnsi="仿宋" w:eastAsia="仿宋"/>
          <w:b/>
          <w:sz w:val="24"/>
        </w:rPr>
        <w:t>请勿泄露</w:t>
      </w:r>
      <w:r>
        <w:rPr>
          <w:rFonts w:ascii="仿宋" w:hAnsi="仿宋" w:eastAsia="仿宋"/>
          <w:b/>
          <w:sz w:val="24"/>
        </w:rPr>
        <w:t>教师姓名及所在学校名称</w:t>
      </w:r>
      <w:r>
        <w:rPr>
          <w:rFonts w:hint="eastAsia" w:ascii="仿宋" w:hAnsi="仿宋" w:eastAsia="仿宋"/>
          <w:b/>
          <w:sz w:val="24"/>
        </w:rPr>
        <w:t>等信息</w:t>
      </w:r>
      <w:r>
        <w:rPr>
          <w:rFonts w:ascii="仿宋" w:hAnsi="仿宋" w:eastAsia="仿宋"/>
          <w:b/>
          <w:sz w:val="24"/>
        </w:rPr>
        <w:t>。</w:t>
      </w:r>
    </w:p>
    <w:p>
      <w:pPr>
        <w:widowControl/>
        <w:rPr>
          <w:rFonts w:ascii="黑体" w:hAnsi="黑体" w:eastAsia="黑体" w:cs="宋体"/>
          <w:color w:val="000000"/>
          <w:kern w:val="0"/>
          <w:sz w:val="28"/>
          <w:szCs w:val="28"/>
        </w:rPr>
        <w:sectPr>
          <w:footerReference r:id="rId3" w:type="default"/>
          <w:pgSz w:w="11905" w:h="16837"/>
          <w:pgMar w:top="1440" w:right="1800" w:bottom="1440" w:left="1800" w:header="850" w:footer="991" w:gutter="0"/>
          <w:cols w:space="720" w:num="1"/>
          <w:docGrid w:type="lines" w:linePitch="312" w:charSpace="0"/>
        </w:sectPr>
      </w:pPr>
    </w:p>
    <w:p>
      <w:pPr>
        <w:rPr>
          <w:rFonts w:hint="eastAsia" w:ascii="方正小标宋简体" w:hAnsi="方正小标宋简体" w:eastAsia="方正小标宋简体" w:cs="方正小标宋简体"/>
          <w:sz w:val="28"/>
          <w:lang w:val="en-US" w:eastAsia="zh-CN"/>
        </w:rPr>
      </w:pPr>
      <w:r>
        <w:rPr>
          <w:rFonts w:hint="eastAsia" w:ascii="方正小标宋简体" w:hAnsi="方正小标宋简体" w:eastAsia="方正小标宋简体" w:cs="方正小标宋简体"/>
          <w:sz w:val="28"/>
        </w:rPr>
        <w:t>附件2-</w:t>
      </w:r>
      <w:r>
        <w:rPr>
          <w:rFonts w:hint="eastAsia" w:ascii="方正小标宋简体" w:hAnsi="方正小标宋简体" w:eastAsia="方正小标宋简体" w:cs="方正小标宋简体"/>
          <w:sz w:val="28"/>
          <w:lang w:val="en-US" w:eastAsia="zh-CN"/>
        </w:rPr>
        <w:t>3</w:t>
      </w:r>
    </w:p>
    <w:p>
      <w:pPr>
        <w:widowControl/>
        <w:jc w:val="center"/>
        <w:textAlignment w:val="baseline"/>
        <w:rPr>
          <w:rFonts w:hint="eastAsia" w:ascii="方正小标宋简体" w:hAnsi="方正小标宋简体" w:eastAsia="方正小标宋简体" w:cs="方正小标宋简体"/>
          <w:bCs/>
          <w:kern w:val="0"/>
          <w:sz w:val="32"/>
          <w:szCs w:val="32"/>
        </w:rPr>
      </w:pPr>
      <w:r>
        <w:rPr>
          <w:rFonts w:hint="eastAsia" w:ascii="方正小标宋简体" w:hAnsi="方正小标宋简体" w:eastAsia="方正小标宋简体" w:cs="方正小标宋简体"/>
          <w:bCs/>
          <w:kern w:val="0"/>
          <w:sz w:val="32"/>
          <w:szCs w:val="32"/>
        </w:rPr>
        <w:t>浙江省高校教师自制实验教学仪器设备比赛评分标准</w:t>
      </w:r>
    </w:p>
    <w:tbl>
      <w:tblPr>
        <w:tblStyle w:val="3"/>
        <w:tblW w:w="8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529"/>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textAlignment w:val="baseline"/>
              <w:rPr>
                <w:rFonts w:ascii="Times New Roman" w:hAnsi="Times New Roman" w:eastAsia="黑体" w:cs="黑体"/>
                <w:b/>
                <w:bCs/>
                <w:spacing w:val="-12"/>
                <w:kern w:val="0"/>
                <w:sz w:val="24"/>
                <w:lang w:eastAsia="en-US" w:bidi="en-US"/>
              </w:rPr>
            </w:pPr>
            <w:r>
              <w:rPr>
                <w:rFonts w:hint="eastAsia" w:ascii="Times New Roman" w:hAnsi="Times New Roman" w:eastAsia="黑体" w:cs="黑体"/>
                <w:b/>
                <w:bCs/>
                <w:spacing w:val="-12"/>
                <w:sz w:val="24"/>
                <w:lang w:eastAsia="en-US" w:bidi="en-US"/>
              </w:rPr>
              <w:t>评价维度</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textAlignment w:val="baseline"/>
              <w:rPr>
                <w:rFonts w:ascii="Times New Roman" w:hAnsi="Times New Roman" w:eastAsia="黑体" w:cs="黑体"/>
                <w:b/>
                <w:bCs/>
                <w:spacing w:val="-12"/>
                <w:kern w:val="0"/>
                <w:sz w:val="24"/>
                <w:lang w:eastAsia="en-US" w:bidi="en-US"/>
              </w:rPr>
            </w:pPr>
            <w:r>
              <w:rPr>
                <w:rFonts w:hint="eastAsia" w:ascii="Times New Roman" w:hAnsi="Times New Roman" w:eastAsia="黑体" w:cs="黑体"/>
                <w:b/>
                <w:bCs/>
                <w:spacing w:val="-12"/>
                <w:sz w:val="24"/>
                <w:lang w:eastAsia="en-US" w:bidi="en-US"/>
              </w:rPr>
              <w:t>评价要点</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textAlignment w:val="baseline"/>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sz w:val="24"/>
                <w:lang w:bidi="en-US"/>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8" w:hRule="atLeast"/>
        </w:trPr>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sz w:val="24"/>
                <w:lang w:bidi="en-US"/>
              </w:rPr>
              <w:t>教学性</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both"/>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紧密结合学科专业特点与人才培养需求，贴近教学实际，应用于课堂演示、实验教学等环节</w:t>
            </w:r>
            <w:r>
              <w:rPr>
                <w:rFonts w:hint="eastAsia" w:ascii="Times New Roman" w:hAnsi="Times New Roman" w:eastAsia="仿宋"/>
                <w:spacing w:val="-12"/>
                <w:sz w:val="24"/>
                <w:lang w:bidi="en-US"/>
              </w:rPr>
              <w:t>；</w:t>
            </w:r>
            <w:r>
              <w:rPr>
                <w:rFonts w:ascii="Times New Roman" w:hAnsi="Times New Roman" w:eastAsia="仿宋"/>
                <w:spacing w:val="-12"/>
                <w:sz w:val="24"/>
                <w:lang w:bidi="en-US"/>
              </w:rPr>
              <w:t>满足本学科</w:t>
            </w:r>
            <w:r>
              <w:rPr>
                <w:rFonts w:hint="eastAsia" w:ascii="Times New Roman" w:hAnsi="Times New Roman" w:eastAsia="仿宋"/>
                <w:spacing w:val="-12"/>
                <w:sz w:val="24"/>
                <w:lang w:bidi="en-US"/>
              </w:rPr>
              <w:t>、</w:t>
            </w:r>
            <w:r>
              <w:rPr>
                <w:rFonts w:ascii="Times New Roman" w:hAnsi="Times New Roman" w:eastAsia="仿宋"/>
                <w:spacing w:val="-12"/>
                <w:sz w:val="24"/>
                <w:lang w:bidi="en-US"/>
              </w:rPr>
              <w:t>本专业不同课程的教学要求</w:t>
            </w:r>
            <w:r>
              <w:rPr>
                <w:rFonts w:hint="eastAsia" w:ascii="Times New Roman" w:hAnsi="Times New Roman" w:eastAsia="仿宋"/>
                <w:spacing w:val="-12"/>
                <w:sz w:val="24"/>
                <w:lang w:bidi="en-US"/>
              </w:rPr>
              <w:t>，</w:t>
            </w:r>
            <w:r>
              <w:rPr>
                <w:rFonts w:ascii="Times New Roman" w:hAnsi="Times New Roman" w:eastAsia="仿宋"/>
                <w:spacing w:val="-12"/>
                <w:sz w:val="24"/>
                <w:lang w:bidi="en-US"/>
              </w:rPr>
              <w:t>对改进教学方法能够起到促进作用；自制实验设备有与之配套的实验教材或指导书；教学仪器设备所示实验内容符合科学原理，能够体现科学知识和科学方法相统一的原则，有利于学习科学知识，树立科学意识，掌握科学方法和实验操作技能；有利于推进素质教育</w:t>
            </w:r>
            <w:r>
              <w:rPr>
                <w:rFonts w:hint="eastAsia" w:ascii="Times New Roman" w:hAnsi="Times New Roman" w:eastAsia="仿宋"/>
                <w:spacing w:val="-12"/>
                <w:sz w:val="24"/>
                <w:lang w:bidi="en-US"/>
              </w:rPr>
              <w:t>，</w:t>
            </w:r>
            <w:r>
              <w:rPr>
                <w:rFonts w:ascii="Times New Roman" w:hAnsi="Times New Roman" w:eastAsia="仿宋"/>
                <w:spacing w:val="-12"/>
                <w:sz w:val="24"/>
                <w:lang w:bidi="en-US"/>
              </w:rPr>
              <w:t>培养创新精神和实践能力。</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baseline"/>
              <w:rPr>
                <w:rFonts w:ascii="Times New Roman" w:hAnsi="Times New Roman" w:eastAsia="仿宋" w:cs="仿宋"/>
                <w:bCs/>
                <w:spacing w:val="-12"/>
                <w:sz w:val="24"/>
                <w:lang w:bidi="en-US"/>
              </w:rPr>
            </w:pPr>
            <w:r>
              <w:rPr>
                <w:rFonts w:hint="eastAsia" w:ascii="Times New Roman" w:hAnsi="Times New Roman" w:eastAsia="仿宋" w:cs="仿宋"/>
                <w:bCs/>
                <w:spacing w:val="-12"/>
                <w:sz w:val="24"/>
                <w:lang w:bidi="en-US"/>
              </w:rPr>
              <w:t>3</w:t>
            </w:r>
            <w:r>
              <w:rPr>
                <w:rFonts w:ascii="Times New Roman" w:hAnsi="Times New Roman" w:eastAsia="仿宋" w:cs="仿宋"/>
                <w:bCs/>
                <w:spacing w:val="-12"/>
                <w:sz w:val="24"/>
                <w:lang w:bidi="en-US"/>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baseline"/>
              <w:rPr>
                <w:rFonts w:ascii="Times New Roman" w:hAnsi="Times New Roman" w:eastAsia="仿宋" w:cs="仿宋"/>
                <w:b/>
                <w:bCs/>
                <w:spacing w:val="-12"/>
                <w:kern w:val="0"/>
                <w:sz w:val="24"/>
                <w:lang w:eastAsia="en-US" w:bidi="en-US"/>
              </w:rPr>
            </w:pPr>
            <w:r>
              <w:rPr>
                <w:rFonts w:hint="eastAsia" w:ascii="Times New Roman" w:hAnsi="Times New Roman" w:eastAsia="仿宋" w:cs="仿宋"/>
                <w:b/>
                <w:bCs/>
                <w:spacing w:val="-12"/>
                <w:kern w:val="0"/>
                <w:sz w:val="24"/>
                <w:lang w:bidi="en-US"/>
              </w:rPr>
              <w:t>创新性</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内容精彩</w:t>
            </w:r>
            <w:r>
              <w:rPr>
                <w:rFonts w:hint="eastAsia" w:ascii="Times New Roman" w:hAnsi="Times New Roman" w:eastAsia="仿宋"/>
                <w:spacing w:val="-12"/>
                <w:sz w:val="24"/>
                <w:lang w:bidi="en-US"/>
              </w:rPr>
              <w:t>，</w:t>
            </w:r>
            <w:r>
              <w:rPr>
                <w:rFonts w:ascii="Times New Roman" w:hAnsi="Times New Roman" w:eastAsia="仿宋"/>
                <w:spacing w:val="-12"/>
                <w:sz w:val="24"/>
                <w:lang w:bidi="en-US"/>
              </w:rPr>
              <w:t>设计新颖</w:t>
            </w:r>
            <w:r>
              <w:rPr>
                <w:rFonts w:hint="eastAsia" w:ascii="Times New Roman" w:hAnsi="Times New Roman" w:eastAsia="仿宋"/>
                <w:spacing w:val="-12"/>
                <w:sz w:val="24"/>
                <w:lang w:bidi="en-US"/>
              </w:rPr>
              <w:t>，</w:t>
            </w:r>
            <w:r>
              <w:rPr>
                <w:rFonts w:ascii="Times New Roman" w:hAnsi="Times New Roman" w:eastAsia="仿宋"/>
                <w:spacing w:val="-12"/>
                <w:sz w:val="24"/>
                <w:lang w:bidi="en-US"/>
              </w:rPr>
              <w:t>构思巧妙</w:t>
            </w:r>
            <w:r>
              <w:rPr>
                <w:rFonts w:hint="eastAsia" w:ascii="Times New Roman" w:hAnsi="Times New Roman" w:eastAsia="仿宋"/>
                <w:spacing w:val="-12"/>
                <w:sz w:val="24"/>
                <w:lang w:bidi="en-US"/>
              </w:rPr>
              <w:t>，</w:t>
            </w:r>
            <w:r>
              <w:rPr>
                <w:rFonts w:ascii="Times New Roman" w:hAnsi="Times New Roman" w:eastAsia="仿宋"/>
                <w:spacing w:val="-12"/>
                <w:sz w:val="24"/>
                <w:lang w:bidi="en-US"/>
              </w:rPr>
              <w:t>体现新的教学实验方式、方法和内容；在应用新技术、新材料、新工艺方面有创新和发展</w:t>
            </w:r>
            <w:r>
              <w:rPr>
                <w:rFonts w:hint="eastAsia" w:ascii="Times New Roman" w:hAnsi="Times New Roman" w:eastAsia="仿宋"/>
                <w:spacing w:val="-12"/>
                <w:sz w:val="24"/>
                <w:lang w:bidi="en-US"/>
              </w:rPr>
              <w:t>；</w:t>
            </w:r>
            <w:r>
              <w:rPr>
                <w:rFonts w:ascii="Times New Roman" w:hAnsi="Times New Roman" w:eastAsia="仿宋"/>
                <w:spacing w:val="-12"/>
                <w:sz w:val="24"/>
                <w:lang w:bidi="en-US"/>
              </w:rPr>
              <w:t>在信息技术与传统实验的融合方面有所创意</w:t>
            </w:r>
            <w:r>
              <w:rPr>
                <w:rFonts w:hint="eastAsia" w:ascii="Times New Roman" w:hAnsi="Times New Roman" w:eastAsia="仿宋"/>
                <w:spacing w:val="-12"/>
                <w:sz w:val="24"/>
                <w:lang w:bidi="en-US"/>
              </w:rPr>
              <w:t>，</w:t>
            </w:r>
            <w:r>
              <w:rPr>
                <w:rFonts w:ascii="Times New Roman" w:hAnsi="Times New Roman" w:eastAsia="仿宋"/>
                <w:spacing w:val="-12"/>
                <w:sz w:val="24"/>
                <w:lang w:bidi="en-US"/>
              </w:rPr>
              <w:t>国内无同类设备或比同类设备更为先进、通用性更强。</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baseline"/>
              <w:rPr>
                <w:rFonts w:ascii="Times New Roman" w:hAnsi="Times New Roman" w:eastAsia="仿宋"/>
                <w:spacing w:val="-12"/>
                <w:sz w:val="24"/>
                <w:lang w:bidi="en-US"/>
              </w:rPr>
            </w:pPr>
            <w:r>
              <w:rPr>
                <w:rFonts w:hint="eastAsia" w:ascii="Times New Roman" w:hAnsi="Times New Roman" w:eastAsia="仿宋" w:cs="仿宋"/>
                <w:bCs/>
                <w:spacing w:val="-12"/>
                <w:sz w:val="24"/>
                <w:lang w:bidi="en-US"/>
              </w:rPr>
              <w:t>3</w:t>
            </w:r>
            <w:r>
              <w:rPr>
                <w:rFonts w:ascii="Times New Roman" w:hAnsi="Times New Roman" w:eastAsia="仿宋" w:cs="仿宋"/>
                <w:bCs/>
                <w:spacing w:val="-12"/>
                <w:sz w:val="24"/>
                <w:lang w:bidi="en-US"/>
              </w:rPr>
              <w:t>0</w:t>
            </w:r>
            <w:r>
              <w:rPr>
                <w:rFonts w:ascii="Times New Roman" w:hAnsi="Times New Roman" w:eastAsia="仿宋"/>
                <w:spacing w:val="-12"/>
                <w:sz w:val="24"/>
                <w:lang w:bidi="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kern w:val="0"/>
                <w:sz w:val="24"/>
                <w:lang w:bidi="en-US"/>
              </w:rPr>
              <w:t>先进性</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textAlignment w:val="baseline"/>
              <w:rPr>
                <w:rFonts w:ascii="Times New Roman" w:hAnsi="Times New Roman" w:eastAsia="仿宋"/>
                <w:spacing w:val="-12"/>
                <w:sz w:val="24"/>
                <w:lang w:bidi="en-US"/>
              </w:rPr>
            </w:pPr>
            <w:r>
              <w:rPr>
                <w:rFonts w:ascii="Times New Roman" w:hAnsi="Times New Roman" w:eastAsia="仿宋"/>
                <w:spacing w:val="-12"/>
                <w:sz w:val="24"/>
                <w:lang w:bidi="en-US"/>
              </w:rPr>
              <w:t>可直观地对某一理论或现象进行演示、验证；能够激发学生学习兴趣和深入思考，有利于学生</w:t>
            </w:r>
            <w:r>
              <w:rPr>
                <w:rFonts w:hint="eastAsia" w:ascii="Times New Roman" w:hAnsi="Times New Roman" w:eastAsia="仿宋"/>
                <w:spacing w:val="-12"/>
                <w:sz w:val="24"/>
                <w:lang w:bidi="en-US"/>
              </w:rPr>
              <w:t>主动参与、加强互动及合作交流。</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baseline"/>
              <w:rPr>
                <w:rFonts w:ascii="Times New Roman" w:hAnsi="Times New Roman" w:eastAsia="仿宋"/>
                <w:spacing w:val="-12"/>
                <w:sz w:val="24"/>
                <w:lang w:bidi="en-US"/>
              </w:rPr>
            </w:pPr>
            <w:r>
              <w:rPr>
                <w:rFonts w:ascii="Times New Roman" w:hAnsi="Times New Roman" w:eastAsia="仿宋" w:cs="仿宋"/>
                <w:bCs/>
                <w:spacing w:val="-12"/>
                <w:sz w:val="24"/>
                <w:lang w:bidi="en-US"/>
              </w:rPr>
              <w:t>20</w:t>
            </w:r>
            <w:r>
              <w:rPr>
                <w:rFonts w:ascii="Times New Roman" w:hAnsi="Times New Roman" w:eastAsia="仿宋"/>
                <w:spacing w:val="-12"/>
                <w:sz w:val="24"/>
                <w:lang w:bidi="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baseline"/>
              <w:rPr>
                <w:rFonts w:ascii="Times New Roman" w:hAnsi="Times New Roman" w:eastAsia="仿宋" w:cs="仿宋"/>
                <w:b/>
                <w:bCs/>
                <w:spacing w:val="-12"/>
                <w:kern w:val="0"/>
                <w:sz w:val="24"/>
                <w:lang w:bidi="en-US"/>
              </w:rPr>
            </w:pPr>
            <w:r>
              <w:rPr>
                <w:rFonts w:hint="eastAsia" w:ascii="Times New Roman" w:hAnsi="Times New Roman" w:eastAsia="仿宋" w:cs="仿宋"/>
                <w:b/>
                <w:bCs/>
                <w:spacing w:val="-12"/>
                <w:kern w:val="0"/>
                <w:sz w:val="24"/>
                <w:lang w:bidi="en-US"/>
              </w:rPr>
              <w:t>实用性</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both"/>
              <w:textAlignment w:val="baseline"/>
              <w:rPr>
                <w:rFonts w:ascii="Times New Roman" w:hAnsi="Times New Roman" w:eastAsia="仿宋"/>
                <w:spacing w:val="-12"/>
                <w:sz w:val="24"/>
                <w:lang w:bidi="en-US"/>
              </w:rPr>
            </w:pPr>
            <w:r>
              <w:rPr>
                <w:rFonts w:hint="eastAsia" w:ascii="Times New Roman" w:hAnsi="Times New Roman" w:eastAsia="仿宋"/>
                <w:spacing w:val="-12"/>
                <w:sz w:val="24"/>
                <w:lang w:bidi="en-US"/>
              </w:rPr>
              <w:t>设备</w:t>
            </w:r>
            <w:r>
              <w:rPr>
                <w:rFonts w:ascii="Times New Roman" w:hAnsi="Times New Roman" w:eastAsia="仿宋"/>
                <w:spacing w:val="-12"/>
                <w:sz w:val="24"/>
                <w:lang w:bidi="en-US"/>
              </w:rPr>
              <w:t>易于操作、性能稳定；通用性好、安全可靠； 价格合理、</w:t>
            </w:r>
            <w:r>
              <w:rPr>
                <w:rFonts w:hint="eastAsia" w:ascii="Times New Roman" w:hAnsi="Times New Roman" w:eastAsia="仿宋"/>
                <w:spacing w:val="-12"/>
                <w:sz w:val="24"/>
                <w:lang w:bidi="en-US"/>
              </w:rPr>
              <w:t>应用成效</w:t>
            </w:r>
            <w:r>
              <w:rPr>
                <w:rFonts w:ascii="Times New Roman" w:hAnsi="Times New Roman" w:eastAsia="仿宋"/>
                <w:spacing w:val="-12"/>
                <w:sz w:val="24"/>
                <w:lang w:bidi="en-US"/>
              </w:rPr>
              <w:t>显著</w:t>
            </w:r>
            <w:r>
              <w:rPr>
                <w:rFonts w:hint="eastAsia" w:ascii="Times New Roman" w:hAnsi="Times New Roman" w:eastAsia="仿宋"/>
                <w:spacing w:val="-12"/>
                <w:sz w:val="24"/>
                <w:lang w:bidi="en-US"/>
              </w:rPr>
              <w:t>、</w:t>
            </w:r>
            <w:r>
              <w:rPr>
                <w:rFonts w:ascii="Times New Roman" w:hAnsi="Times New Roman" w:eastAsia="仿宋"/>
                <w:spacing w:val="-12"/>
                <w:sz w:val="24"/>
                <w:lang w:bidi="en-US"/>
              </w:rPr>
              <w:t>便于推广；满足认识性、启发性、综</w:t>
            </w:r>
            <w:r>
              <w:rPr>
                <w:rFonts w:hint="eastAsia" w:ascii="Times New Roman" w:hAnsi="Times New Roman" w:eastAsia="仿宋"/>
                <w:spacing w:val="-12"/>
                <w:sz w:val="24"/>
                <w:lang w:bidi="en-US"/>
              </w:rPr>
              <w:t>合性等实验教学环节中学生动手能力的训练要求。</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baseline"/>
              <w:rPr>
                <w:rFonts w:ascii="Times New Roman" w:hAnsi="Times New Roman" w:eastAsia="仿宋"/>
                <w:spacing w:val="-12"/>
                <w:sz w:val="24"/>
                <w:lang w:bidi="en-US"/>
              </w:rPr>
            </w:pPr>
            <w:r>
              <w:rPr>
                <w:rFonts w:ascii="Times New Roman" w:hAnsi="Times New Roman" w:eastAsia="仿宋" w:cs="仿宋"/>
                <w:bCs/>
                <w:spacing w:val="-12"/>
                <w:sz w:val="24"/>
                <w:lang w:bidi="en-US"/>
              </w:rPr>
              <w:t>20</w:t>
            </w:r>
            <w:r>
              <w:rPr>
                <w:rFonts w:ascii="Times New Roman" w:hAnsi="Times New Roman" w:eastAsia="仿宋"/>
                <w:spacing w:val="-12"/>
                <w:sz w:val="24"/>
                <w:lang w:bidi="en-US"/>
              </w:rPr>
              <w:t xml:space="preserve"> </w:t>
            </w:r>
          </w:p>
        </w:tc>
      </w:tr>
    </w:tbl>
    <w:p/>
    <w:p>
      <w:pPr>
        <w:widowControl w:val="0"/>
        <w:numPr>
          <w:ilvl w:val="0"/>
          <w:numId w:val="0"/>
        </w:numPr>
        <w:ind w:firstLine="560"/>
        <w:jc w:val="both"/>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5320875"/>
    </w:sdtPr>
    <w:sdtContent>
      <w:p>
        <w:pPr>
          <w:pStyle w:val="2"/>
          <w:jc w:val="center"/>
        </w:pPr>
        <w:r>
          <w:fldChar w:fldCharType="begin"/>
        </w:r>
        <w:r>
          <w:instrText xml:space="preserve">PAGE   \* MERGEFORMAT</w:instrText>
        </w:r>
        <w:r>
          <w:fldChar w:fldCharType="separate"/>
        </w:r>
        <w:r>
          <w:rPr>
            <w:lang w:val="zh-CN"/>
          </w:rPr>
          <w:t>13</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E9256"/>
    <w:multiLevelType w:val="singleLevel"/>
    <w:tmpl w:val="ACCE9256"/>
    <w:lvl w:ilvl="0" w:tentative="0">
      <w:start w:val="1"/>
      <w:numFmt w:val="chineseCounting"/>
      <w:suff w:val="nothing"/>
      <w:lvlText w:val="（%1）"/>
      <w:lvlJc w:val="left"/>
      <w:rPr>
        <w:rFonts w:hint="eastAsia"/>
      </w:rPr>
    </w:lvl>
  </w:abstractNum>
  <w:abstractNum w:abstractNumId="1">
    <w:nsid w:val="3D1E167C"/>
    <w:multiLevelType w:val="singleLevel"/>
    <w:tmpl w:val="3D1E167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YTc4ZTEwYjQ5YmUwZDc2MDc2OWM0NmIyZGEwNzMifQ=="/>
  </w:docVars>
  <w:rsids>
    <w:rsidRoot w:val="2EB16BE6"/>
    <w:rsid w:val="2EB16BE6"/>
    <w:rsid w:val="36F33F75"/>
    <w:rsid w:val="66B1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rPr>
      <w:sz w:val="18"/>
    </w:rPr>
  </w:style>
  <w:style w:type="table" w:styleId="4">
    <w:name w:val="Table Grid"/>
    <w:basedOn w:val="3"/>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6">
    <w:name w:val="Hyperlink"/>
    <w:basedOn w:val="5"/>
    <w:uiPriority w:val="0"/>
    <w:rPr>
      <w:color w:val="0000FF"/>
      <w:u w:val="single"/>
    </w:rPr>
  </w:style>
  <w:style w:type="paragraph" w:customStyle="1" w:styleId="7">
    <w:name w:val="列出段落1"/>
    <w:basedOn w:val="1"/>
    <w:qFormat/>
    <w:uiPriority w:val="99"/>
    <w:pPr>
      <w:ind w:firstLine="420" w:firstLineChars="200"/>
    </w:pPr>
  </w:style>
  <w:style w:type="paragraph" w:customStyle="1" w:styleId="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5046</Words>
  <Characters>5208</Characters>
  <Lines>0</Lines>
  <Paragraphs>0</Paragraphs>
  <TotalTime>20</TotalTime>
  <ScaleCrop>false</ScaleCrop>
  <LinksUpToDate>false</LinksUpToDate>
  <CharactersWithSpaces>5692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2022-12-29T07:20:00Z</dcterms:created>
  <dc:creator>听雨</dc:creator>
  <cp:lastModifiedBy>听雨</cp:lastModifiedBy>
  <dcterms:modified xsi:type="dcterms:W3CDTF">2022-12-29T09:00:44Z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BBC0F46C9729401B8421476D61C2E6D2</vt:lpwstr>
  </property>
</Properties>
</file>