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90" w:rsidRDefault="00F74190" w:rsidP="00F74190">
      <w:pPr>
        <w:pStyle w:val="a5"/>
        <w:shd w:val="clear" w:color="auto" w:fill="FFFFFF"/>
        <w:spacing w:before="0" w:beforeAutospacing="0" w:after="150" w:afterAutospacing="0"/>
        <w:jc w:val="center"/>
        <w:rPr>
          <w:rFonts w:ascii="Segoe UI" w:hAnsi="Segoe UI" w:cs="Segoe UI"/>
          <w:color w:val="000000"/>
        </w:rPr>
      </w:pPr>
      <w:r>
        <w:rPr>
          <w:rFonts w:cs="Segoe UI" w:hint="eastAsia"/>
          <w:b/>
          <w:bCs/>
          <w:color w:val="000000"/>
          <w:sz w:val="36"/>
          <w:szCs w:val="36"/>
        </w:rPr>
        <w:t>教育部关于印发《高等学校课程思政建设指导纲要》的通知</w:t>
      </w:r>
      <w:r>
        <w:rPr>
          <w:rFonts w:cs="Segoe UI" w:hint="eastAsia"/>
          <w:color w:val="000000"/>
        </w:rPr>
        <w:br/>
      </w:r>
      <w:r>
        <w:rPr>
          <w:rFonts w:ascii="楷体" w:eastAsia="楷体" w:hAnsi="楷体" w:cs="Segoe UI" w:hint="eastAsia"/>
          <w:color w:val="000000"/>
        </w:rPr>
        <w:t>教高〔2020〕3号</w:t>
      </w:r>
    </w:p>
    <w:p w:rsidR="00F74190" w:rsidRPr="00F74B38" w:rsidRDefault="00F74190" w:rsidP="00F74190">
      <w:pPr>
        <w:pStyle w:val="a5"/>
        <w:shd w:val="clear" w:color="auto" w:fill="FFFFFF"/>
        <w:spacing w:before="0" w:beforeAutospacing="0" w:after="0" w:afterAutospacing="0" w:line="360" w:lineRule="auto"/>
        <w:rPr>
          <w:rFonts w:ascii="仿宋" w:eastAsia="仿宋" w:hAnsi="仿宋"/>
          <w:color w:val="000000"/>
          <w:sz w:val="32"/>
          <w:szCs w:val="32"/>
        </w:rPr>
      </w:pPr>
      <w:r w:rsidRPr="00F74B38">
        <w:rPr>
          <w:rFonts w:ascii="仿宋" w:eastAsia="仿宋" w:hAnsi="仿宋" w:hint="eastAsia"/>
          <w:color w:val="000000"/>
          <w:sz w:val="32"/>
          <w:szCs w:val="32"/>
        </w:rPr>
        <w:t>各省、自治区、直辖市教育厅（教委），新疆生产建设兵团教育局，有关部门（单位）教育司（局），部属各高等学校、部省合建各高等学校：</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《高等学校课程思政建设指导纲要》已经教育部党组会议审议通过，现印发给你们，请结合实际认真贯彻执行。</w:t>
      </w:r>
    </w:p>
    <w:p w:rsidR="00F74190" w:rsidRPr="00F74B38" w:rsidRDefault="00F74190" w:rsidP="00F74190">
      <w:pPr>
        <w:pStyle w:val="a5"/>
        <w:shd w:val="clear" w:color="auto" w:fill="FFFFFF"/>
        <w:spacing w:before="0" w:beforeAutospacing="0" w:after="0" w:afterAutospacing="0" w:line="360" w:lineRule="auto"/>
        <w:jc w:val="right"/>
        <w:rPr>
          <w:rFonts w:ascii="仿宋" w:eastAsia="仿宋" w:hAnsi="仿宋"/>
          <w:color w:val="000000"/>
          <w:sz w:val="32"/>
          <w:szCs w:val="32"/>
        </w:rPr>
      </w:pPr>
      <w:r w:rsidRPr="00F74B38">
        <w:rPr>
          <w:rFonts w:ascii="仿宋" w:eastAsia="仿宋" w:hAnsi="仿宋" w:hint="eastAsia"/>
          <w:color w:val="000000"/>
          <w:sz w:val="32"/>
          <w:szCs w:val="32"/>
        </w:rPr>
        <w:t>教育部</w:t>
      </w:r>
      <w:r w:rsidRPr="00F74B38">
        <w:rPr>
          <w:rFonts w:ascii="仿宋" w:eastAsia="仿宋" w:hAnsi="仿宋" w:hint="eastAsia"/>
          <w:color w:val="000000"/>
          <w:sz w:val="32"/>
          <w:szCs w:val="32"/>
        </w:rPr>
        <w:br/>
        <w:t>2020年5月28日</w:t>
      </w:r>
    </w:p>
    <w:p w:rsidR="00F74190" w:rsidRPr="00F74B38" w:rsidRDefault="00F74190" w:rsidP="00F74190">
      <w:pPr>
        <w:pStyle w:val="a5"/>
        <w:shd w:val="clear" w:color="auto" w:fill="FFFFFF"/>
        <w:spacing w:before="0" w:beforeAutospacing="0" w:after="0" w:afterAutospacing="0" w:line="360" w:lineRule="auto"/>
        <w:jc w:val="center"/>
        <w:rPr>
          <w:rFonts w:ascii="仿宋" w:eastAsia="仿宋" w:hAnsi="仿宋"/>
          <w:color w:val="000000"/>
          <w:sz w:val="32"/>
          <w:szCs w:val="32"/>
        </w:rPr>
      </w:pPr>
      <w:r w:rsidRPr="00F74B38">
        <w:rPr>
          <w:rFonts w:ascii="仿宋" w:eastAsia="仿宋" w:hAnsi="仿宋" w:hint="eastAsia"/>
          <w:b/>
          <w:bCs/>
          <w:color w:val="000000"/>
          <w:sz w:val="32"/>
          <w:szCs w:val="32"/>
        </w:rPr>
        <w:t>高等学校课程思政建设指导纲要</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一、全面推进课程思政建设是落实立德树人根本任务的战略举措</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培养什么人、怎样培养人、为谁培养人是教育的根本问题，立德树人成效是检验高校一切工作的根本标准。落实立德树人根本任务，必须将价值塑造、知识传授和能力培养三</w:t>
      </w:r>
      <w:r w:rsidRPr="00F74B38">
        <w:rPr>
          <w:rFonts w:ascii="仿宋" w:eastAsia="仿宋" w:hAnsi="仿宋" w:hint="eastAsia"/>
          <w:color w:val="000000"/>
          <w:sz w:val="32"/>
          <w:szCs w:val="32"/>
        </w:rPr>
        <w:lastRenderedPageBreak/>
        <w:t>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二、课程思政建设是全面提高人才培养质量的重要任务</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w:t>
      </w:r>
      <w:r w:rsidRPr="00F74B38">
        <w:rPr>
          <w:rFonts w:ascii="仿宋" w:eastAsia="仿宋" w:hAnsi="仿宋" w:hint="eastAsia"/>
          <w:color w:val="000000"/>
          <w:sz w:val="32"/>
          <w:szCs w:val="32"/>
        </w:rPr>
        <w:lastRenderedPageBreak/>
        <w:t>习，掌握事物发展规律，通晓天下道理，丰富学识，增长见识，塑造品格，努力成为德智体美劳全面发展的社会主义建设者和接班人。</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三、明确课程思政建设目标要求和内容重点</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——培育和践行社会主义核心价值观。教育引导学生把国家、社会、公民的价值要求融为一体，提高个人的爱国、</w:t>
      </w:r>
      <w:r w:rsidRPr="00F74B38">
        <w:rPr>
          <w:rFonts w:ascii="仿宋" w:eastAsia="仿宋" w:hAnsi="仿宋" w:hint="eastAsia"/>
          <w:color w:val="000000"/>
          <w:sz w:val="32"/>
          <w:szCs w:val="32"/>
        </w:rPr>
        <w:lastRenderedPageBreak/>
        <w:t>敬业、诚信、友善修养，自觉把小我融入大我，不断追求国家的富强、民主、文明、和谐和社会的自由、平等、公正、法治，将社会主义核心价值观内化为精神追求、外化为自觉行动。</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深化职业理想和职业道德教育。教育引导学生深刻理解并自觉实践各行业的职业精神和职业规范，增强职业责任感，培养遵纪守法、爱岗敬业、无私奉献、诚实守信、公道办事、开拓创新的职业品格和行为习惯。</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四、科学设计课程思政教学体系</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lastRenderedPageBreak/>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实践类课程。专业实验实践课程，要注重学思结合、知行统一，增强学生勇于探索的创新精神、善于解决问题的实</w:t>
      </w:r>
      <w:r w:rsidRPr="00F74B38">
        <w:rPr>
          <w:rFonts w:ascii="仿宋" w:eastAsia="仿宋" w:hAnsi="仿宋" w:hint="eastAsia"/>
          <w:color w:val="000000"/>
          <w:sz w:val="32"/>
          <w:szCs w:val="32"/>
        </w:rPr>
        <w:lastRenderedPageBreak/>
        <w:t>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五、结合专业特点分类推进课程思政建设</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专业课程是课程思政建设的基本载体。要深入梳理专业课教学内容，结合不同课程特点、思维方法和价值理念，深入挖掘课程思政元素，有机融入课程教学，达到润物无声的育人效果。</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lastRenderedPageBreak/>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——农学类专业课程。要在课程教学中加强生态文明教育，引导学生树立和践行绿水青山就是金山银山的理念。要注重培养学生的“大国三农”情怀，引导学生以强农兴农为</w:t>
      </w:r>
      <w:r w:rsidRPr="00F74B38">
        <w:rPr>
          <w:rFonts w:ascii="仿宋" w:eastAsia="仿宋" w:hAnsi="仿宋" w:hint="eastAsia"/>
          <w:color w:val="000000"/>
          <w:sz w:val="32"/>
          <w:szCs w:val="32"/>
        </w:rPr>
        <w:lastRenderedPageBreak/>
        <w:t>己任，“懂农业、爱农村、爱农民”，树立把论文写在祖国大地上的意识和信念，增强学生服务农业农村现代化、服务乡村全面振兴的使命感和责任感，培养知农爱农创新人才。</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高等职业学校要结合高职专业分类和课程设置情况，落实好分类推进相关要求。</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六、将课程思政融入课堂教学建设全过程</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w:t>
      </w:r>
      <w:r w:rsidRPr="00F74B38">
        <w:rPr>
          <w:rFonts w:ascii="仿宋" w:eastAsia="仿宋" w:hAnsi="仿宋" w:hint="eastAsia"/>
          <w:color w:val="000000"/>
          <w:sz w:val="32"/>
          <w:szCs w:val="32"/>
        </w:rPr>
        <w:lastRenderedPageBreak/>
        <w:t>好</w:t>
      </w:r>
      <w:r w:rsidR="00F23BCD" w:rsidRPr="00F74B38">
        <w:rPr>
          <w:rFonts w:ascii="仿宋" w:eastAsia="仿宋" w:hAnsi="仿宋" w:hint="eastAsia"/>
          <w:color w:val="000000"/>
          <w:sz w:val="32"/>
          <w:szCs w:val="32"/>
        </w:rPr>
        <w:t xml:space="preserve">   </w:t>
      </w:r>
      <w:r w:rsidRPr="00F74B38">
        <w:rPr>
          <w:rFonts w:ascii="仿宋" w:eastAsia="仿宋" w:hAnsi="仿宋" w:hint="eastAsia"/>
          <w:color w:val="000000"/>
          <w:sz w:val="32"/>
          <w:szCs w:val="32"/>
        </w:rPr>
        <w:t>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七、提升教师课程思政建设的意识和能力</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w:t>
      </w:r>
      <w:r w:rsidRPr="00F74B38">
        <w:rPr>
          <w:rFonts w:ascii="仿宋" w:eastAsia="仿宋" w:hAnsi="仿宋" w:hint="eastAsia"/>
          <w:color w:val="000000"/>
          <w:sz w:val="32"/>
          <w:szCs w:val="32"/>
        </w:rPr>
        <w:lastRenderedPageBreak/>
        <w:t>训等。充分发挥教研室、教学团队、课程组等基层教学组织作用，建立课程思政集体教研制度。鼓励支持思政课教师与专业课教师合作教学教研，鼓励支持院士、“长江学者”、“杰青”、国家级教学名师等带头开展课程思政建设。</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八、建立健全课程思政建设质量评价体系和激励机制</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w:t>
      </w:r>
      <w:r w:rsidRPr="00F74B38">
        <w:rPr>
          <w:rFonts w:ascii="仿宋" w:eastAsia="仿宋" w:hAnsi="仿宋" w:hint="eastAsia"/>
          <w:color w:val="000000"/>
          <w:sz w:val="32"/>
          <w:szCs w:val="32"/>
        </w:rPr>
        <w:lastRenderedPageBreak/>
        <w:t>学成果奖、教材奖等各类成果的表彰奖励工作中，突出课程思政要求，加大对课程思政建设优秀成果的支持力度。</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b/>
          <w:bCs/>
          <w:color w:val="000000"/>
          <w:sz w:val="32"/>
          <w:szCs w:val="32"/>
        </w:rPr>
        <w:t>九、加强课程思政建设组织实施和条件保障</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w:t>
      </w:r>
      <w:r w:rsidRPr="00F74B38">
        <w:rPr>
          <w:rFonts w:ascii="仿宋" w:eastAsia="仿宋" w:hAnsi="仿宋" w:hint="eastAsia"/>
          <w:color w:val="000000"/>
          <w:sz w:val="32"/>
          <w:szCs w:val="32"/>
        </w:rPr>
        <w:lastRenderedPageBreak/>
        <w:t>高校要根据自身建设计划，统筹各类资源，加大对课程思政建设的投入力度。</w:t>
      </w:r>
    </w:p>
    <w:p w:rsidR="00F74190" w:rsidRPr="00F74B38" w:rsidRDefault="00F74190" w:rsidP="00F74190">
      <w:pPr>
        <w:pStyle w:val="a5"/>
        <w:shd w:val="clear" w:color="auto" w:fill="FFFFFF"/>
        <w:spacing w:before="0" w:beforeAutospacing="0" w:after="0" w:afterAutospacing="0" w:line="360" w:lineRule="auto"/>
        <w:ind w:firstLine="480"/>
        <w:rPr>
          <w:rFonts w:ascii="仿宋" w:eastAsia="仿宋" w:hAnsi="仿宋"/>
          <w:color w:val="000000"/>
          <w:sz w:val="32"/>
          <w:szCs w:val="32"/>
        </w:rPr>
      </w:pPr>
      <w:r w:rsidRPr="00F74B38">
        <w:rPr>
          <w:rFonts w:ascii="仿宋" w:eastAsia="仿宋" w:hAnsi="仿宋" w:hint="eastAsia"/>
          <w:color w:val="000000"/>
          <w:sz w:val="32"/>
          <w:szCs w:val="32"/>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rsidR="00E443E0" w:rsidRPr="00F74B38" w:rsidRDefault="00E443E0" w:rsidP="00F74190">
      <w:pPr>
        <w:spacing w:line="360" w:lineRule="auto"/>
        <w:rPr>
          <w:rFonts w:ascii="仿宋" w:eastAsia="仿宋" w:hAnsi="仿宋"/>
          <w:sz w:val="32"/>
          <w:szCs w:val="32"/>
        </w:rPr>
      </w:pPr>
    </w:p>
    <w:sectPr w:rsidR="00E443E0" w:rsidRPr="00F74B38" w:rsidSect="00570D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802" w:rsidRDefault="00EC0802" w:rsidP="00F74190">
      <w:r>
        <w:separator/>
      </w:r>
    </w:p>
  </w:endnote>
  <w:endnote w:type="continuationSeparator" w:id="1">
    <w:p w:rsidR="00EC0802" w:rsidRDefault="00EC0802" w:rsidP="00F74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802" w:rsidRDefault="00EC0802" w:rsidP="00F74190">
      <w:r>
        <w:separator/>
      </w:r>
    </w:p>
  </w:footnote>
  <w:footnote w:type="continuationSeparator" w:id="1">
    <w:p w:rsidR="00EC0802" w:rsidRDefault="00EC0802" w:rsidP="00F74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4190"/>
    <w:rsid w:val="00570D63"/>
    <w:rsid w:val="00611D5B"/>
    <w:rsid w:val="00E443E0"/>
    <w:rsid w:val="00EC0802"/>
    <w:rsid w:val="00F23BCD"/>
    <w:rsid w:val="00F74190"/>
    <w:rsid w:val="00F74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41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4190"/>
    <w:rPr>
      <w:sz w:val="18"/>
      <w:szCs w:val="18"/>
    </w:rPr>
  </w:style>
  <w:style w:type="paragraph" w:styleId="a4">
    <w:name w:val="footer"/>
    <w:basedOn w:val="a"/>
    <w:link w:val="Char0"/>
    <w:uiPriority w:val="99"/>
    <w:semiHidden/>
    <w:unhideWhenUsed/>
    <w:rsid w:val="00F741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4190"/>
    <w:rPr>
      <w:sz w:val="18"/>
      <w:szCs w:val="18"/>
    </w:rPr>
  </w:style>
  <w:style w:type="paragraph" w:styleId="a5">
    <w:name w:val="Normal (Web)"/>
    <w:basedOn w:val="a"/>
    <w:uiPriority w:val="99"/>
    <w:semiHidden/>
    <w:unhideWhenUsed/>
    <w:rsid w:val="00F741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25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zjgydxoa/zjgydx</dc:creator>
  <cp:keywords/>
  <dc:description/>
  <cp:lastModifiedBy>姜莹莹</cp:lastModifiedBy>
  <cp:revision>5</cp:revision>
  <dcterms:created xsi:type="dcterms:W3CDTF">2020-09-24T01:39:00Z</dcterms:created>
  <dcterms:modified xsi:type="dcterms:W3CDTF">2020-10-14T08:17:00Z</dcterms:modified>
</cp:coreProperties>
</file>