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21" w:rsidRDefault="00E012A2">
      <w:pPr>
        <w:spacing w:line="300" w:lineRule="auto"/>
        <w:jc w:val="center"/>
        <w:rPr>
          <w:rFonts w:ascii="微软雅黑" w:eastAsia="微软雅黑" w:hAnsi="微软雅黑"/>
          <w:sz w:val="28"/>
        </w:rPr>
      </w:pPr>
      <w:r>
        <w:rPr>
          <w:rFonts w:ascii="微软雅黑" w:eastAsia="微软雅黑" w:hAnsi="微软雅黑" w:hint="eastAsia"/>
          <w:sz w:val="28"/>
        </w:rPr>
        <w:t>关于省一流学科研究生申请学术成果奖励的通知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为进一步鼓励研究生潜心学术研究与技术研发、出高水平学术成果，提升一流学科研究生培养水平，学科拟对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日以来的研究生学术成果进行奖励。关于此次奖励的说明如下：</w:t>
      </w:r>
    </w:p>
    <w:p w:rsidR="00453E21" w:rsidRDefault="00E012A2">
      <w:pPr>
        <w:spacing w:line="276" w:lineRule="auto"/>
        <w:ind w:firstLine="482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一、申请对象：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截止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日，信息工程学院控制科学与工程学科下的</w:t>
      </w:r>
      <w:r>
        <w:rPr>
          <w:rFonts w:hint="eastAsia"/>
          <w:b/>
          <w:bCs/>
          <w:sz w:val="24"/>
          <w:szCs w:val="24"/>
        </w:rPr>
        <w:t>在读</w:t>
      </w:r>
      <w:r>
        <w:rPr>
          <w:rFonts w:hint="eastAsia"/>
          <w:sz w:val="24"/>
          <w:szCs w:val="24"/>
        </w:rPr>
        <w:t>全日制硕士研究生、博士研究生。</w:t>
      </w:r>
    </w:p>
    <w:p w:rsidR="00453E21" w:rsidRDefault="00E012A2">
      <w:pPr>
        <w:spacing w:line="276" w:lineRule="auto"/>
        <w:ind w:firstLine="482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二、申请学术成果类别：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）浙江工业大学</w:t>
      </w:r>
      <w:r>
        <w:rPr>
          <w:sz w:val="24"/>
          <w:szCs w:val="24"/>
        </w:rPr>
        <w:t>TOP100</w:t>
      </w:r>
      <w:r>
        <w:rPr>
          <w:sz w:val="24"/>
          <w:szCs w:val="24"/>
        </w:rPr>
        <w:t>期刊收录的学术论文（目录见附件</w:t>
      </w:r>
      <w:r>
        <w:rPr>
          <w:sz w:val="24"/>
          <w:szCs w:val="24"/>
        </w:rPr>
        <w:t>2</w:t>
      </w:r>
      <w:r>
        <w:rPr>
          <w:sz w:val="24"/>
          <w:szCs w:val="24"/>
        </w:rPr>
        <w:t>）；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sz w:val="24"/>
          <w:szCs w:val="24"/>
        </w:rPr>
        <w:t>SCI</w:t>
      </w:r>
      <w:r>
        <w:rPr>
          <w:sz w:val="24"/>
          <w:szCs w:val="24"/>
        </w:rPr>
        <w:t>期刊收录的学术论文（不含开源期刊）</w:t>
      </w:r>
      <w:r>
        <w:rPr>
          <w:rFonts w:hint="eastAsia"/>
          <w:sz w:val="24"/>
          <w:szCs w:val="24"/>
        </w:rPr>
        <w:t>及国内顶级期刊（限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篇，国内顶级期刊包括《自动化学报》、《电力系统自动化》、《计算机学报》、《机器人》、《软件学报》）</w:t>
      </w:r>
      <w:r>
        <w:rPr>
          <w:sz w:val="24"/>
          <w:szCs w:val="24"/>
        </w:rPr>
        <w:t>；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）国家专利局授权发明专利</w:t>
      </w:r>
      <w:r>
        <w:rPr>
          <w:rFonts w:hint="eastAsia"/>
          <w:sz w:val="24"/>
          <w:szCs w:val="24"/>
        </w:rPr>
        <w:t>（限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项）</w:t>
      </w:r>
      <w:r>
        <w:rPr>
          <w:sz w:val="24"/>
          <w:szCs w:val="24"/>
        </w:rPr>
        <w:t>；</w:t>
      </w:r>
    </w:p>
    <w:p w:rsidR="00453E21" w:rsidRDefault="00E012A2">
      <w:pPr>
        <w:spacing w:line="276" w:lineRule="auto"/>
        <w:ind w:firstLine="482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三、学术成果的相关界定：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）申请此次奖励的学术成果仅限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日起成果，即论文见网或检索收录时间、发明专利授权时间为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日—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日。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）对学术论文的作者要求满足以下条件之一：学生为第一作者；导师为第一作者、学生为第二作者。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sz w:val="24"/>
          <w:szCs w:val="24"/>
        </w:rPr>
        <w:t>）授权发明专利的权利人要求满足以下条件：导师为第一权利人、学生为第二权利人</w:t>
      </w:r>
      <w:r>
        <w:rPr>
          <w:rFonts w:hint="eastAsia"/>
          <w:sz w:val="24"/>
          <w:szCs w:val="24"/>
        </w:rPr>
        <w:t>（限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项）</w:t>
      </w:r>
      <w:r>
        <w:rPr>
          <w:sz w:val="24"/>
          <w:szCs w:val="24"/>
        </w:rPr>
        <w:t>。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）同一成果去年申报过的，今年不再申报。</w:t>
      </w:r>
    </w:p>
    <w:p w:rsidR="00453E21" w:rsidRDefault="00E012A2">
      <w:pPr>
        <w:spacing w:line="276" w:lineRule="auto"/>
        <w:ind w:firstLine="482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四、申请流程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日，学科通过学院网站公布申请通知；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周一</w:t>
      </w:r>
      <w:r>
        <w:rPr>
          <w:rFonts w:hint="eastAsia"/>
          <w:sz w:val="24"/>
          <w:szCs w:val="24"/>
        </w:rPr>
        <w:t>)15:00</w:t>
      </w:r>
      <w:r>
        <w:rPr>
          <w:rFonts w:hint="eastAsia"/>
          <w:sz w:val="24"/>
          <w:szCs w:val="24"/>
        </w:rPr>
        <w:t>前，学生填写“控制学科研究生学术成果奖励申请表”（附件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），电子稿</w:t>
      </w:r>
      <w:r>
        <w:rPr>
          <w:rFonts w:hint="eastAsia"/>
          <w:sz w:val="24"/>
          <w:szCs w:val="24"/>
        </w:rPr>
        <w:t>EMAIl</w:t>
      </w:r>
      <w:r>
        <w:rPr>
          <w:rFonts w:hint="eastAsia"/>
          <w:sz w:val="24"/>
          <w:szCs w:val="24"/>
        </w:rPr>
        <w:t>到</w:t>
      </w:r>
      <w:r>
        <w:rPr>
          <w:rFonts w:hint="eastAsia"/>
          <w:sz w:val="24"/>
          <w:szCs w:val="24"/>
        </w:rPr>
        <w:t>daiying@zjut.edu.cn</w:t>
      </w:r>
      <w:r>
        <w:rPr>
          <w:rFonts w:hint="eastAsia"/>
          <w:sz w:val="24"/>
          <w:szCs w:val="24"/>
        </w:rPr>
        <w:t>的邮箱；签字纸质稿递交到信息楼</w:t>
      </w:r>
      <w:r>
        <w:rPr>
          <w:rFonts w:hint="eastAsia"/>
          <w:sz w:val="24"/>
          <w:szCs w:val="24"/>
        </w:rPr>
        <w:t>A5</w:t>
      </w:r>
      <w:r w:rsidR="005334EE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办公室</w:t>
      </w:r>
      <w:r>
        <w:rPr>
          <w:rFonts w:hint="eastAsia"/>
          <w:sz w:val="24"/>
          <w:szCs w:val="24"/>
        </w:rPr>
        <w:t>戴</w:t>
      </w:r>
      <w:r>
        <w:rPr>
          <w:sz w:val="24"/>
          <w:szCs w:val="24"/>
        </w:rPr>
        <w:t>老师处</w:t>
      </w:r>
      <w:r w:rsidR="007B19FF"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逾期不候。</w:t>
      </w:r>
    </w:p>
    <w:p w:rsidR="00453E21" w:rsidRDefault="00E012A2">
      <w:pPr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日—</w:t>
      </w: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日，学科组织老师对申请材料进行审核，并与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-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0</w:t>
      </w:r>
      <w:r>
        <w:rPr>
          <w:sz w:val="24"/>
          <w:szCs w:val="24"/>
        </w:rPr>
        <w:t>日在学院学工网站进行公示。</w:t>
      </w:r>
    </w:p>
    <w:p w:rsidR="00453E21" w:rsidRDefault="00E012A2">
      <w:pPr>
        <w:spacing w:line="276" w:lineRule="auto"/>
        <w:ind w:firstLine="482"/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）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日，在学院网站公布最终获奖励的学术成果名单。</w:t>
      </w:r>
    </w:p>
    <w:p w:rsidR="00453E21" w:rsidRDefault="00E012A2">
      <w:pPr>
        <w:spacing w:line="276" w:lineRule="auto"/>
        <w:ind w:firstLine="482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t>五、其他</w:t>
      </w:r>
    </w:p>
    <w:p w:rsidR="00453E21" w:rsidRDefault="00E012A2" w:rsidP="00E012A2">
      <w:pPr>
        <w:spacing w:line="276" w:lineRule="auto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此次奖励申请工作与监管工作由研究生培养办公室负责，负责相关事宜的解释工作，并接受学生的申诉等。</w:t>
      </w:r>
    </w:p>
    <w:p w:rsidR="00E012A2" w:rsidRDefault="00E012A2" w:rsidP="00E012A2">
      <w:pPr>
        <w:spacing w:line="276" w:lineRule="auto"/>
        <w:ind w:firstLine="482"/>
        <w:rPr>
          <w:sz w:val="24"/>
          <w:szCs w:val="24"/>
        </w:rPr>
      </w:pPr>
    </w:p>
    <w:p w:rsidR="00E012A2" w:rsidRDefault="00E012A2" w:rsidP="00E012A2">
      <w:pPr>
        <w:spacing w:line="276" w:lineRule="auto"/>
        <w:ind w:firstLine="482"/>
        <w:rPr>
          <w:sz w:val="24"/>
          <w:szCs w:val="24"/>
        </w:rPr>
      </w:pPr>
    </w:p>
    <w:p w:rsidR="00453E21" w:rsidRDefault="00E012A2">
      <w:pPr>
        <w:snapToGrid w:val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lastRenderedPageBreak/>
        <w:t>附件</w:t>
      </w:r>
      <w:r>
        <w:rPr>
          <w:rFonts w:ascii="微软雅黑" w:eastAsia="微软雅黑" w:hAnsi="微软雅黑" w:hint="eastAsia"/>
          <w:b/>
          <w:sz w:val="24"/>
          <w:szCs w:val="24"/>
        </w:rPr>
        <w:t>1：</w:t>
      </w:r>
    </w:p>
    <w:p w:rsidR="00453E21" w:rsidRDefault="00E012A2">
      <w:pPr>
        <w:jc w:val="center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省一流学科研究生学术成果奖励申请表</w:t>
      </w:r>
    </w:p>
    <w:tbl>
      <w:tblPr>
        <w:tblStyle w:val="a4"/>
        <w:tblW w:w="8742" w:type="dxa"/>
        <w:jc w:val="center"/>
        <w:tblLayout w:type="fixed"/>
        <w:tblLook w:val="04A0"/>
      </w:tblPr>
      <w:tblGrid>
        <w:gridCol w:w="1129"/>
        <w:gridCol w:w="426"/>
        <w:gridCol w:w="2409"/>
        <w:gridCol w:w="1418"/>
        <w:gridCol w:w="2551"/>
        <w:gridCol w:w="809"/>
      </w:tblGrid>
      <w:tr w:rsidR="00453E21">
        <w:trPr>
          <w:trHeight w:val="472"/>
          <w:jc w:val="center"/>
        </w:trPr>
        <w:tc>
          <w:tcPr>
            <w:tcW w:w="1555" w:type="dxa"/>
            <w:gridSpan w:val="2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4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专业与年级</w:t>
            </w:r>
          </w:p>
        </w:tc>
        <w:tc>
          <w:tcPr>
            <w:tcW w:w="3360" w:type="dxa"/>
            <w:gridSpan w:val="2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407"/>
          <w:jc w:val="center"/>
        </w:trPr>
        <w:tc>
          <w:tcPr>
            <w:tcW w:w="1555" w:type="dxa"/>
            <w:gridSpan w:val="2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</w:t>
            </w:r>
          </w:p>
        </w:tc>
        <w:tc>
          <w:tcPr>
            <w:tcW w:w="24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3360" w:type="dxa"/>
            <w:gridSpan w:val="2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412"/>
          <w:jc w:val="center"/>
        </w:trPr>
        <w:tc>
          <w:tcPr>
            <w:tcW w:w="1555" w:type="dxa"/>
            <w:gridSpan w:val="2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360" w:type="dxa"/>
            <w:gridSpan w:val="2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412"/>
          <w:jc w:val="center"/>
        </w:trPr>
        <w:tc>
          <w:tcPr>
            <w:tcW w:w="1555" w:type="dxa"/>
            <w:gridSpan w:val="2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银行卡号</w:t>
            </w:r>
          </w:p>
        </w:tc>
        <w:tc>
          <w:tcPr>
            <w:tcW w:w="7187" w:type="dxa"/>
            <w:gridSpan w:val="4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必需是学校发放登记的工商银行卡</w:t>
            </w:r>
          </w:p>
        </w:tc>
      </w:tr>
      <w:tr w:rsidR="00453E21">
        <w:trPr>
          <w:trHeight w:val="412"/>
          <w:jc w:val="center"/>
        </w:trPr>
        <w:tc>
          <w:tcPr>
            <w:tcW w:w="8742" w:type="dxa"/>
            <w:gridSpan w:val="6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申请学术成果情况</w:t>
            </w:r>
          </w:p>
        </w:tc>
      </w:tr>
      <w:tr w:rsidR="00453E21">
        <w:trPr>
          <w:trHeight w:val="850"/>
          <w:jc w:val="center"/>
        </w:trPr>
        <w:tc>
          <w:tcPr>
            <w:tcW w:w="1129" w:type="dxa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6804" w:type="dxa"/>
            <w:gridSpan w:val="4"/>
            <w:vAlign w:val="center"/>
          </w:tcPr>
          <w:p w:rsidR="00453E21" w:rsidRDefault="00E012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清单</w:t>
            </w:r>
          </w:p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注：（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）论文需标明论文名称、作者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需备注中文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、期刊名称、卷刊号页码、发表时间、检索号等信息；</w:t>
            </w:r>
          </w:p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）专利需注明专利名称、第一第二专利人，专利授权号等；</w:t>
            </w:r>
          </w:p>
        </w:tc>
        <w:tc>
          <w:tcPr>
            <w:tcW w:w="809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</w:tr>
      <w:tr w:rsidR="00453E21">
        <w:trPr>
          <w:trHeight w:val="1343"/>
          <w:jc w:val="center"/>
        </w:trPr>
        <w:tc>
          <w:tcPr>
            <w:tcW w:w="1129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TOP</w:t>
            </w: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收录论文</w:t>
            </w:r>
          </w:p>
        </w:tc>
        <w:tc>
          <w:tcPr>
            <w:tcW w:w="6804" w:type="dxa"/>
            <w:gridSpan w:val="4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2255"/>
          <w:jc w:val="center"/>
        </w:trPr>
        <w:tc>
          <w:tcPr>
            <w:tcW w:w="1129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SCI</w:t>
            </w:r>
            <w:r>
              <w:rPr>
                <w:rFonts w:hint="eastAsia"/>
                <w:sz w:val="24"/>
                <w:szCs w:val="24"/>
              </w:rPr>
              <w:t>收录论文及国内顶级期刊论文</w:t>
            </w:r>
          </w:p>
        </w:tc>
        <w:tc>
          <w:tcPr>
            <w:tcW w:w="6804" w:type="dxa"/>
            <w:gridSpan w:val="4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1125"/>
          <w:jc w:val="center"/>
        </w:trPr>
        <w:tc>
          <w:tcPr>
            <w:tcW w:w="1129" w:type="dxa"/>
            <w:vAlign w:val="center"/>
          </w:tcPr>
          <w:p w:rsidR="00453E21" w:rsidRDefault="00E012A2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授权发明专利</w:t>
            </w:r>
          </w:p>
        </w:tc>
        <w:tc>
          <w:tcPr>
            <w:tcW w:w="6804" w:type="dxa"/>
            <w:gridSpan w:val="4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:rsidR="00453E21" w:rsidRDefault="00453E21">
            <w:pPr>
              <w:rPr>
                <w:sz w:val="24"/>
                <w:szCs w:val="24"/>
              </w:rPr>
            </w:pPr>
          </w:p>
        </w:tc>
      </w:tr>
      <w:tr w:rsidR="00453E21">
        <w:trPr>
          <w:trHeight w:val="1113"/>
          <w:jc w:val="center"/>
        </w:trPr>
        <w:tc>
          <w:tcPr>
            <w:tcW w:w="8742" w:type="dxa"/>
            <w:gridSpan w:val="6"/>
            <w:vAlign w:val="center"/>
          </w:tcPr>
          <w:p w:rsidR="00453E21" w:rsidRDefault="00E012A2">
            <w:pPr>
              <w:snapToGrid w:val="0"/>
              <w:ind w:firstLineChars="200" w:firstLine="56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本人</w:t>
            </w:r>
            <w:r>
              <w:rPr>
                <w:rFonts w:hint="eastAsia"/>
                <w:b/>
                <w:sz w:val="28"/>
                <w:szCs w:val="24"/>
              </w:rPr>
              <w:t>承诺</w:t>
            </w:r>
            <w:r>
              <w:rPr>
                <w:b/>
                <w:sz w:val="28"/>
                <w:szCs w:val="24"/>
              </w:rPr>
              <w:t>以上填写内容均真实无误。</w:t>
            </w:r>
          </w:p>
          <w:p w:rsidR="00453E21" w:rsidRDefault="00E012A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</w:p>
          <w:p w:rsidR="00453E21" w:rsidRDefault="00E012A2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时间：</w:t>
            </w:r>
          </w:p>
        </w:tc>
      </w:tr>
    </w:tbl>
    <w:p w:rsidR="00453E21" w:rsidRDefault="00453E21">
      <w:pPr>
        <w:rPr>
          <w:sz w:val="24"/>
          <w:szCs w:val="24"/>
        </w:rPr>
      </w:pPr>
    </w:p>
    <w:p w:rsidR="00453E21" w:rsidRDefault="00E012A2">
      <w:pPr>
        <w:rPr>
          <w:sz w:val="24"/>
          <w:szCs w:val="24"/>
        </w:rPr>
      </w:pPr>
      <w:r>
        <w:rPr>
          <w:sz w:val="24"/>
          <w:szCs w:val="24"/>
        </w:rPr>
        <w:t>注：所有表格中填写的学术成果需提供佐证材料，说明如下：</w:t>
      </w:r>
    </w:p>
    <w:p w:rsidR="00453E21" w:rsidRDefault="00E012A2">
      <w:pPr>
        <w:rPr>
          <w:sz w:val="24"/>
          <w:szCs w:val="24"/>
        </w:rPr>
      </w:pP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）学术论文需提供论文全文、检索页截图（如论文仅见网未</w:t>
      </w:r>
      <w:r>
        <w:rPr>
          <w:sz w:val="24"/>
          <w:szCs w:val="24"/>
        </w:rPr>
        <w:t>SCI</w:t>
      </w:r>
      <w:r>
        <w:rPr>
          <w:sz w:val="24"/>
          <w:szCs w:val="24"/>
        </w:rPr>
        <w:t>检索收录的，给出该期刊被</w:t>
      </w:r>
      <w:r>
        <w:rPr>
          <w:sz w:val="24"/>
          <w:szCs w:val="24"/>
        </w:rPr>
        <w:t>SCI</w:t>
      </w:r>
      <w:r>
        <w:rPr>
          <w:sz w:val="24"/>
          <w:szCs w:val="24"/>
        </w:rPr>
        <w:t>收录的证明）；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专利成果需提供专利授权书。</w:t>
      </w:r>
    </w:p>
    <w:p w:rsidR="00453E21" w:rsidRDefault="00E012A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每一个成果制作成一个独立的</w:t>
      </w:r>
      <w:r>
        <w:rPr>
          <w:sz w:val="24"/>
          <w:szCs w:val="24"/>
        </w:rPr>
        <w:t>PDF</w:t>
      </w:r>
      <w:r>
        <w:rPr>
          <w:sz w:val="24"/>
          <w:szCs w:val="24"/>
        </w:rPr>
        <w:t>文档附在申请表后，一人有多项成果的请按表格中填写顺序编号排列。</w:t>
      </w:r>
    </w:p>
    <w:p w:rsidR="00453E21" w:rsidRDefault="00453E21">
      <w:pPr>
        <w:rPr>
          <w:sz w:val="24"/>
          <w:szCs w:val="24"/>
        </w:rPr>
      </w:pPr>
    </w:p>
    <w:p w:rsidR="00453E21" w:rsidRDefault="00453E21">
      <w:pPr>
        <w:rPr>
          <w:sz w:val="24"/>
          <w:szCs w:val="24"/>
        </w:rPr>
      </w:pPr>
    </w:p>
    <w:p w:rsidR="00453E21" w:rsidRDefault="00453E21">
      <w:pPr>
        <w:rPr>
          <w:sz w:val="24"/>
          <w:szCs w:val="24"/>
        </w:rPr>
      </w:pPr>
    </w:p>
    <w:p w:rsidR="00453E21" w:rsidRDefault="00453E21">
      <w:pPr>
        <w:rPr>
          <w:sz w:val="24"/>
          <w:szCs w:val="24"/>
        </w:rPr>
      </w:pPr>
    </w:p>
    <w:p w:rsidR="00453E21" w:rsidRDefault="00453E21">
      <w:pPr>
        <w:rPr>
          <w:sz w:val="24"/>
          <w:szCs w:val="24"/>
        </w:rPr>
      </w:pPr>
    </w:p>
    <w:p w:rsidR="00453E21" w:rsidRDefault="00E012A2">
      <w:pPr>
        <w:snapToGrid w:val="0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/>
          <w:b/>
          <w:sz w:val="24"/>
          <w:szCs w:val="24"/>
        </w:rPr>
        <w:lastRenderedPageBreak/>
        <w:t>附件</w:t>
      </w:r>
      <w:r>
        <w:rPr>
          <w:rFonts w:ascii="微软雅黑" w:eastAsia="微软雅黑" w:hAnsi="微软雅黑" w:hint="eastAsia"/>
          <w:b/>
          <w:sz w:val="24"/>
          <w:szCs w:val="24"/>
        </w:rPr>
        <w:t>2：</w:t>
      </w:r>
    </w:p>
    <w:tbl>
      <w:tblPr>
        <w:tblW w:w="9102" w:type="dxa"/>
        <w:jc w:val="center"/>
        <w:tblLayout w:type="fixed"/>
        <w:tblLook w:val="04A0"/>
      </w:tblPr>
      <w:tblGrid>
        <w:gridCol w:w="660"/>
        <w:gridCol w:w="4585"/>
        <w:gridCol w:w="2552"/>
        <w:gridCol w:w="1305"/>
      </w:tblGrid>
      <w:tr w:rsidR="00453E21" w:rsidTr="007B19FF">
        <w:trPr>
          <w:trHeight w:val="20"/>
          <w:jc w:val="center"/>
        </w:trPr>
        <w:tc>
          <w:tcPr>
            <w:tcW w:w="9102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ZJUT TOP 100</w:t>
            </w: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18"/>
              </w:rPr>
              <w:t>理工类期刊目录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期刊名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中译名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ISSN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Accounts of Chemical Research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化学研究述评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0001-4842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ACM Computing Surveys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美国计算机学会计算概观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0360-0300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ACM Transactions on Graphics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美国计算机学会图形学汇刊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0730-0301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 Applied Materials and Interfaces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美国化学会应用材料与界面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1944-8244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 Catalysis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美国化学会：催化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2155-5435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 Chemical Biology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化学生物学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1554-8929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 Nano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ACS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纳米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1936-0851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Acta Materialia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材料学报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1359-6454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Advanced Energy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先进能源材料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1614-6832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Advanced Functional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先进功能材料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1616-301X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Advanced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0935-9648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Advanced Optical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先进光学材料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2195-1071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Advances in Catalysis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催化作用进展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0360-0564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Advances in Physics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物理学进展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0001-8732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AICHE Journal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美国化学工程师协会志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0001-1541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Angewandte Chemie International Edition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应用化学国际版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1433-7851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Annals of Mathematics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数学纪事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0003-486X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Annual Review of Food Science and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食品科技年评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1941-1413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Antimicrob Agents and Chemother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抗微生物剂与化疗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0066-4804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Applied and Environmental Microbiology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应用与环境微生物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0099-2240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Applied Catalysis B: Environmental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应用催化，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辑：环境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0926-3373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Automatica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自动学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0005-1098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Biochemical Journal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0264-6021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Biomacromolecules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生物大分子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1525-7797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Biotechnology Advances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生物技术进展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0734-9750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Biotechnology and Bioengineering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生物技术与生物工程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0006-3592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Bioresource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生物资源技术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0960-8524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British Journal of Pharmacology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英国药理学杂志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0007-1188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Canadian Geotechnical Journal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加拿大岩土工程杂志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1208-6010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Carbon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碳素材料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0008-6223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Cement and Concrete Research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水泥与混凝土研究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0008-8846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Chemical Communications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化学通讯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1359-7345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Chemical Engineering Journal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化学工程杂志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1385-8947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Chemical Reviews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化学评论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0009-2665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Chemical Society Reviews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化学会评论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0306-0012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Chemistry of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材料的化学性质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0897-4756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ChemSusChem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可持续发展化学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1864-5631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Computers &amp; Structures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计算机与结构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0045-7949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Critical Reviews in Food Science and Nutrition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食品科学与营养评论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1040-8398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Electrochimica Acta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电化学学报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0013-4686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Energy &amp; Environmental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能源与环境科学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1754-5692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Engineering Structures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工程结构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0141-0296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Environment International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国际环境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0160-4120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Environmental Health Perspectives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环境卫生展望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0091-6765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Environmental Microbiology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环境微生物学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1462-2912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Environmental Pollution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环境污染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0269-7491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Environmental Science &amp;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环境科学与技术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0013-936X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European Journal of Medicinal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欧洲医药化学杂志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0223-5234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Food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0308-8146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Food Hydrocolloids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食物亲水胶体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0268-005X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Geotechnique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土木工程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0016-8505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Green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绿色化学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1463-9262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Communications Magazine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通信杂志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0163-6804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54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Photonics Journal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光子学杂志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1943-0655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Signal Processing Magazine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信号处理杂志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1053-5888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Automatic Control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自动控制汇刊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 0018-9286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IEEE Transactions on Control Systems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控制系统技术汇刊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1063-6536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IEEE Transactions on Evolutionary Computation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演化计算汇刊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1089-778X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Industrial Electronics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工业电子学汇刊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0278-0046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Knowledge and Data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知识与数据工程汇刊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1041-4347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IEEE Transactions on Neural Networks and Learning Systems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神经网络与学习系统汇刊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2162-237X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Pattern Analysis and Machine Intelligence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模式分析与机器智能汇刊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0162-8828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Power Electronics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电力电子学汇刊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0885-8993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 Transactions on Robotics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机器人学汇刊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1552-3098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IEEE Transactions on Signal Processing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信号处理汇刊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1053-587X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IEEE Transactions on Software Engineering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软件工程汇刊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0098-5589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IEEE Transactions on Systems Man and Cybernetics part b-cybernetics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</w:t>
            </w: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系统、人与控制论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1083-4419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IEEE-ASME Transactions on Mechatronics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IEEE-ASME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机械电子学汇刊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1083-4435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International Journal for Numerical Methods in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国际工程数值方法杂志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0029-5981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International Journal of Fatigue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国际疲劳杂志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0142-1123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International journal of machine tools &amp; manufacture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国际机床与制造杂志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0890-6955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International Journal of Pharmaceutics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国际制药学杂志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0378-5173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International Journal of Plasticity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国际塑性力学杂志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0749-6419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国际固体与结构杂志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0020-7683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Agricultural and Food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农业化学与食品化学杂志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0021-8561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Journal of Bridge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ASCE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桥梁工程杂志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1084-0702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Journal of Controlled Release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控制释放杂志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0168-3659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Food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食品工程杂志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0260-8774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Journal of Geotechnical and Geoenvironmental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ASCE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岩土工程杂志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1090-0241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Journal of Materials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0959-9428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Materials Chemistry A/B/C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2050-7488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medicinal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医药化学杂志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0022-2623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Membrane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膜科学杂志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0376-7388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Power Sources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电源杂志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0378-7753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Journal of the American Chemical Society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美国化学会志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0002-7863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Journal of The Mechanics and Physics of Solids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固体力学与固体物理学杂志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0022-5096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Materials Today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当今材料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1369-7021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Metabolic Engineering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新陈代谢工程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1096-7176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Molecular Nutrition and Food Research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分子营养与食品研究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1613-4125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Nano Energy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纳米能源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2211-2855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Nano Letters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纳米快报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1530-6984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Nano Today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今日纳米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1748-0132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Nanotechnology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纳米技术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0957-4484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Natural Product Reports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天然产物报告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0265-0568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Biotechnology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自然：生物技术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1087-0156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1755-4330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Communications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自然：通信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2041-1723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Materials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自然：材料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1476-1122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Nanotechnology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自然：纳米技术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1748-3387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Photonics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自然：光电子学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1749-4885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Physics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自然物理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1745-2473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Nature Reviews Drug Discovery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自然评论：药物发现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1474-1776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Nonlinear Analysis-Real World Applications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非线性分析：真实世界的应用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1468-1218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Optics Letters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光学快报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0146-9592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Pest Management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农业害虫防治科学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1526-498X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Pharmacology and Therapeutics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药物学与治疗学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0163-7258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Physical Review Letters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物理评论快报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0031-9007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108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Proceedings of the National Academy of Sciences of the United States of America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美国国家科学院汇刊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0027-8424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Progress in Energy and Combustion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能源与燃烧科学进展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0360-1285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Progress in Materials Science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材料科学进展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0079-6425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Reports on Progress in Physics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物理学进展报告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0034-4885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Reviews of Modern Physics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现代物理学评论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0034-6861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Science of the Total Environment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整体环境科学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0048-9697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Small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微小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1613-6810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Soil Biology and Biochemistry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土壤生物学与土壤生物化学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0038-0717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Trends in Food Science and Technology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食品科学与技术趋势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0924-2244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Trends in Pharmacological Sciences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药物科学趋势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0165-6147</w:t>
            </w:r>
          </w:p>
        </w:tc>
      </w:tr>
      <w:tr w:rsidR="00453E21" w:rsidTr="007B19FF">
        <w:trPr>
          <w:trHeight w:val="2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4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Water Research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水研究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53E21" w:rsidRDefault="00E012A2">
            <w:pPr>
              <w:widowControl/>
              <w:snapToGri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0043-1354</w:t>
            </w:r>
          </w:p>
        </w:tc>
      </w:tr>
    </w:tbl>
    <w:p w:rsidR="00453E21" w:rsidRDefault="00453E21">
      <w:pPr>
        <w:rPr>
          <w:sz w:val="24"/>
          <w:szCs w:val="24"/>
        </w:rPr>
      </w:pPr>
    </w:p>
    <w:sectPr w:rsidR="00453E21" w:rsidSect="0045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4AD"/>
    <w:rsid w:val="000148F6"/>
    <w:rsid w:val="000972DD"/>
    <w:rsid w:val="000E64AD"/>
    <w:rsid w:val="000F355C"/>
    <w:rsid w:val="00234715"/>
    <w:rsid w:val="002A20DE"/>
    <w:rsid w:val="002A4866"/>
    <w:rsid w:val="002D2D59"/>
    <w:rsid w:val="00326DCC"/>
    <w:rsid w:val="003B5EEE"/>
    <w:rsid w:val="003D3DBA"/>
    <w:rsid w:val="00453E21"/>
    <w:rsid w:val="00493673"/>
    <w:rsid w:val="005334EE"/>
    <w:rsid w:val="005B5141"/>
    <w:rsid w:val="005C0A0E"/>
    <w:rsid w:val="006D2F85"/>
    <w:rsid w:val="006E0F7E"/>
    <w:rsid w:val="00703A07"/>
    <w:rsid w:val="00722BEA"/>
    <w:rsid w:val="007B19FF"/>
    <w:rsid w:val="00801666"/>
    <w:rsid w:val="008158D7"/>
    <w:rsid w:val="008B1E4D"/>
    <w:rsid w:val="00A738B0"/>
    <w:rsid w:val="00B3109D"/>
    <w:rsid w:val="00B830EC"/>
    <w:rsid w:val="00BD0CCA"/>
    <w:rsid w:val="00BD7566"/>
    <w:rsid w:val="00D07FEB"/>
    <w:rsid w:val="00D52FF8"/>
    <w:rsid w:val="00D64A02"/>
    <w:rsid w:val="00D922C6"/>
    <w:rsid w:val="00E012A2"/>
    <w:rsid w:val="00F60B9C"/>
    <w:rsid w:val="00FE12B3"/>
    <w:rsid w:val="00FF1BF5"/>
    <w:rsid w:val="056206D1"/>
    <w:rsid w:val="065D67C7"/>
    <w:rsid w:val="098E399D"/>
    <w:rsid w:val="0AF81383"/>
    <w:rsid w:val="0B685B56"/>
    <w:rsid w:val="0CA03F09"/>
    <w:rsid w:val="16561ECB"/>
    <w:rsid w:val="1B172488"/>
    <w:rsid w:val="1BBD100C"/>
    <w:rsid w:val="21D60DC2"/>
    <w:rsid w:val="24C116C1"/>
    <w:rsid w:val="280372B2"/>
    <w:rsid w:val="2F120A49"/>
    <w:rsid w:val="2F4B2A68"/>
    <w:rsid w:val="30144126"/>
    <w:rsid w:val="3486529F"/>
    <w:rsid w:val="34D213EF"/>
    <w:rsid w:val="3DE25495"/>
    <w:rsid w:val="3DE43B6B"/>
    <w:rsid w:val="420822AA"/>
    <w:rsid w:val="44C928B8"/>
    <w:rsid w:val="46200DB2"/>
    <w:rsid w:val="465E2A4A"/>
    <w:rsid w:val="4C224BE8"/>
    <w:rsid w:val="4E6A20E7"/>
    <w:rsid w:val="525D69A4"/>
    <w:rsid w:val="58BF34A5"/>
    <w:rsid w:val="5ADE6E3E"/>
    <w:rsid w:val="5C593D8B"/>
    <w:rsid w:val="64CE57D1"/>
    <w:rsid w:val="6DFD5851"/>
    <w:rsid w:val="6F9E487C"/>
    <w:rsid w:val="77B23671"/>
    <w:rsid w:val="77B34008"/>
    <w:rsid w:val="7903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453E21"/>
    <w:pPr>
      <w:ind w:leftChars="2500" w:left="100"/>
    </w:pPr>
  </w:style>
  <w:style w:type="table" w:styleId="a4">
    <w:name w:val="Table Grid"/>
    <w:basedOn w:val="a1"/>
    <w:uiPriority w:val="39"/>
    <w:qFormat/>
    <w:rsid w:val="00453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qFormat/>
    <w:rsid w:val="00453E21"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rsid w:val="00453E2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453E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qx</dc:creator>
  <cp:lastModifiedBy>xbany</cp:lastModifiedBy>
  <cp:revision>29</cp:revision>
  <dcterms:created xsi:type="dcterms:W3CDTF">2016-11-09T17:51:00Z</dcterms:created>
  <dcterms:modified xsi:type="dcterms:W3CDTF">2020-11-02T02:52:00Z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