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 w:val="0"/>
        <w:spacing w:beforeAutospacing="1" w:afterAutospacing="1" w:line="440" w:lineRule="exact"/>
        <w:ind w:firstLine="600" w:firstLineChars="200"/>
        <w:jc w:val="right"/>
        <w:rPr>
          <w:rFonts w:ascii="楷体" w:hAnsi="楷体" w:eastAsia="楷体" w:cs="楷体"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color w:val="000000"/>
          <w:sz w:val="30"/>
          <w:szCs w:val="30"/>
        </w:rPr>
        <w:t xml:space="preserve">密级:      </w:t>
      </w:r>
    </w:p>
    <w:p>
      <w:pPr>
        <w:pStyle w:val="2"/>
        <w:spacing w:beforeAutospacing="1" w:afterAutospacing="1" w:line="44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pStyle w:val="2"/>
        <w:spacing w:beforeAutospacing="1" w:afterAutospacing="1" w:line="44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pStyle w:val="2"/>
        <w:spacing w:beforeAutospacing="1" w:afterAutospacing="1" w:line="44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snapToGrid w:val="0"/>
        <w:spacing w:line="600" w:lineRule="exact"/>
        <w:ind w:left="315" w:leftChars="150" w:right="315" w:rightChars="150"/>
        <w:jc w:val="center"/>
        <w:outlineLvl w:val="0"/>
        <w:rPr>
          <w:rFonts w:ascii="黑体" w:hAnsi="宋体" w:eastAsia="黑体" w:cs="黑体"/>
          <w:color w:val="000000"/>
          <w:sz w:val="52"/>
          <w:szCs w:val="52"/>
        </w:rPr>
      </w:pPr>
      <w:bookmarkStart w:id="21" w:name="_GoBack"/>
      <w:bookmarkStart w:id="0" w:name="_Toc41426050"/>
      <w:r>
        <w:rPr>
          <w:rFonts w:hint="eastAsia" w:ascii="黑体" w:hAnsi="宋体" w:eastAsia="黑体" w:cs="黑体"/>
          <w:color w:val="000000"/>
          <w:sz w:val="52"/>
          <w:szCs w:val="52"/>
        </w:rPr>
        <w:t>快速扶持项目（第二阶段）建议书</w:t>
      </w:r>
      <w:bookmarkEnd w:id="0"/>
    </w:p>
    <w:bookmarkEnd w:id="21"/>
    <w:p>
      <w:pPr>
        <w:spacing w:line="500" w:lineRule="exact"/>
        <w:ind w:firstLine="880" w:firstLineChars="200"/>
        <w:jc w:val="center"/>
        <w:rPr>
          <w:rFonts w:ascii="Times New Roman" w:hAnsi="Times New Roman" w:eastAsia="黑体"/>
          <w:color w:val="000000"/>
          <w:sz w:val="44"/>
          <w:szCs w:val="44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napToGrid w:val="0"/>
        <w:spacing w:line="600" w:lineRule="exact"/>
        <w:ind w:left="840" w:right="1260" w:firstLine="800" w:firstLineChars="200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pacing w:val="40"/>
          <w:sz w:val="32"/>
          <w:szCs w:val="32"/>
        </w:rPr>
        <w:t>项目名称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：</w:t>
      </w:r>
    </w:p>
    <w:p>
      <w:pPr>
        <w:snapToGrid w:val="0"/>
        <w:spacing w:line="600" w:lineRule="exact"/>
        <w:ind w:left="840" w:right="1260" w:firstLine="800" w:firstLineChars="200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pacing w:val="40"/>
          <w:sz w:val="32"/>
          <w:szCs w:val="32"/>
        </w:rPr>
        <w:t>建议单位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：</w:t>
      </w:r>
    </w:p>
    <w:p>
      <w:pPr>
        <w:snapToGrid w:val="0"/>
        <w:spacing w:line="600" w:lineRule="exact"/>
        <w:ind w:left="360" w:right="1260" w:firstLine="1280" w:firstLineChars="400"/>
        <w:rPr>
          <w:rFonts w:ascii="仿宋_GB2312" w:hAnsi="Times New Roman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项目负责人：</w:t>
      </w:r>
    </w:p>
    <w:p>
      <w:pPr>
        <w:snapToGrid w:val="0"/>
        <w:spacing w:line="600" w:lineRule="exact"/>
        <w:ind w:left="840" w:right="1260" w:firstLine="800" w:firstLineChars="200"/>
        <w:rPr>
          <w:rFonts w:ascii="仿宋_GB2312" w:hAnsi="Times New Roman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黑体" w:hAnsi="宋体" w:eastAsia="黑体" w:cs="黑体"/>
          <w:color w:val="000000"/>
          <w:spacing w:val="40"/>
          <w:sz w:val="32"/>
          <w:szCs w:val="32"/>
        </w:rPr>
        <w:t>编制日期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：</w:t>
      </w:r>
    </w:p>
    <w:p>
      <w:pPr>
        <w:spacing w:line="500" w:lineRule="exact"/>
        <w:ind w:firstLine="720" w:firstLineChars="200"/>
        <w:jc w:val="center"/>
        <w:rPr>
          <w:rFonts w:ascii="Times New Roman" w:hAnsi="Times New Roman" w:eastAsia="仿宋_GB2312"/>
          <w:color w:val="000000"/>
          <w:sz w:val="36"/>
          <w:szCs w:val="36"/>
        </w:rPr>
      </w:pPr>
    </w:p>
    <w:p>
      <w:pPr>
        <w:spacing w:line="500" w:lineRule="exact"/>
        <w:ind w:firstLine="720" w:firstLineChars="200"/>
        <w:jc w:val="center"/>
        <w:rPr>
          <w:rFonts w:ascii="Times New Roman" w:hAnsi="Times New Roman" w:eastAsia="仿宋_GB2312"/>
          <w:color w:val="000000"/>
          <w:sz w:val="36"/>
          <w:szCs w:val="36"/>
        </w:rPr>
      </w:pPr>
    </w:p>
    <w:p>
      <w:pPr>
        <w:spacing w:line="500" w:lineRule="exact"/>
        <w:ind w:firstLine="720" w:firstLineChars="200"/>
        <w:jc w:val="center"/>
        <w:rPr>
          <w:rFonts w:ascii="Times New Roman" w:hAnsi="Times New Roman" w:eastAsia="仿宋_GB2312"/>
          <w:color w:val="000000"/>
          <w:sz w:val="36"/>
          <w:szCs w:val="36"/>
        </w:rPr>
      </w:pPr>
    </w:p>
    <w:p>
      <w:pPr>
        <w:snapToGrid w:val="0"/>
        <w:spacing w:line="600" w:lineRule="exact"/>
        <w:ind w:firstLine="560" w:firstLineChars="200"/>
        <w:jc w:val="center"/>
        <w:rPr>
          <w:rFonts w:ascii="Times New Roman" w:hAnsi="Times New Roman" w:eastAsia="仿宋_GB2312" w:cs="仿宋_GB2312"/>
          <w:color w:val="000000"/>
          <w:sz w:val="28"/>
          <w:szCs w:val="28"/>
        </w:rPr>
      </w:pPr>
      <w:bookmarkStart w:id="1" w:name="_Hlk38396959"/>
      <w:bookmarkEnd w:id="1"/>
    </w:p>
    <w:p>
      <w:pPr>
        <w:rPr>
          <w:rFonts w:ascii="Times New Roman" w:hAnsi="Times New Roman" w:eastAsia="黑体"/>
          <w:color w:val="000000"/>
          <w:sz w:val="32"/>
          <w:szCs w:val="32"/>
        </w:rPr>
        <w:sectPr>
          <w:pgSz w:w="11906" w:h="16838"/>
          <w:pgMar w:top="1701" w:right="1474" w:bottom="1701" w:left="1474" w:header="851" w:footer="992" w:gutter="0"/>
          <w:cols w:space="720" w:num="1"/>
          <w:docGrid w:type="lines" w:linePitch="312" w:charSpace="0"/>
        </w:sectPr>
      </w:pPr>
    </w:p>
    <w:p>
      <w:pPr>
        <w:widowControl/>
        <w:numPr>
          <w:ilvl w:val="0"/>
          <w:numId w:val="1"/>
        </w:numPr>
        <w:rPr>
          <w:rFonts w:ascii="Times New Roman" w:hAnsi="Times New Roman" w:eastAsia="黑体"/>
          <w:color w:val="000000"/>
          <w:kern w:val="44"/>
          <w:sz w:val="32"/>
          <w:szCs w:val="32"/>
        </w:rPr>
      </w:pPr>
      <w:bookmarkStart w:id="2" w:name="_Toc38403260"/>
      <w:bookmarkEnd w:id="2"/>
      <w:r>
        <w:rPr>
          <w:rFonts w:ascii="Times New Roman" w:hAnsi="Times New Roman" w:eastAsia="黑体"/>
          <w:color w:val="000000"/>
          <w:kern w:val="44"/>
          <w:sz w:val="32"/>
          <w:szCs w:val="32"/>
        </w:rPr>
        <w:t>立论依据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3" w:name="_Toc38403261"/>
      <w:bookmarkEnd w:id="3"/>
      <w:r>
        <w:rPr>
          <w:rFonts w:ascii="Times New Roman" w:hAnsi="Times New Roman" w:eastAsia="楷体"/>
          <w:color w:val="000000"/>
          <w:sz w:val="32"/>
          <w:szCs w:val="32"/>
        </w:rPr>
        <w:t>概念与内涵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4" w:name="_Toc38403262"/>
      <w:bookmarkEnd w:id="4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预期</w:t>
      </w:r>
      <w:r>
        <w:rPr>
          <w:rFonts w:ascii="Times New Roman" w:hAnsi="Times New Roman" w:eastAsia="楷体"/>
          <w:color w:val="000000"/>
          <w:sz w:val="32"/>
          <w:szCs w:val="32"/>
        </w:rPr>
        <w:t>军事</w:t>
      </w:r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应用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5" w:name="_Toc38403263"/>
      <w:bookmarkEnd w:id="5"/>
      <w:r>
        <w:rPr>
          <w:rFonts w:ascii="Times New Roman" w:hAnsi="Times New Roman" w:eastAsia="楷体"/>
          <w:color w:val="000000"/>
          <w:sz w:val="32"/>
          <w:szCs w:val="32"/>
        </w:rPr>
        <w:t>国内外研究概况</w:t>
      </w:r>
    </w:p>
    <w:p>
      <w:pPr>
        <w:widowControl/>
        <w:adjustRightInd w:val="0"/>
        <w:snapToGrid w:val="0"/>
        <w:spacing w:line="460" w:lineRule="exact"/>
        <w:ind w:firstLine="560" w:firstLineChars="200"/>
        <w:jc w:val="left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hint="eastAsia" w:ascii="Times New Roman" w:hAnsi="Times New Roman" w:eastAsia="仿宋" w:cs="仿宋"/>
          <w:color w:val="000000"/>
          <w:sz w:val="28"/>
          <w:szCs w:val="28"/>
        </w:rPr>
        <w:t>如国内外未开展相关工作，可不填写。</w:t>
      </w:r>
    </w:p>
    <w:p>
      <w:pPr>
        <w:widowControl/>
        <w:numPr>
          <w:ilvl w:val="0"/>
          <w:numId w:val="2"/>
        </w:numPr>
        <w:rPr>
          <w:rFonts w:ascii="Times New Roman" w:hAnsi="Times New Roman" w:eastAsia="黑体"/>
          <w:color w:val="000000"/>
          <w:kern w:val="44"/>
          <w:sz w:val="32"/>
          <w:szCs w:val="32"/>
        </w:rPr>
      </w:pPr>
      <w:bookmarkStart w:id="6" w:name="_Toc38403264"/>
      <w:bookmarkEnd w:id="6"/>
      <w:bookmarkStart w:id="7" w:name="_Toc38403265"/>
      <w:bookmarkEnd w:id="7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研究目标和内容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项目研究目标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8" w:name="_Toc38403266"/>
      <w:bookmarkEnd w:id="8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项目研究内容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9" w:name="_Toc38403267"/>
      <w:bookmarkEnd w:id="9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项目技术指标</w:t>
      </w:r>
    </w:p>
    <w:p>
      <w:pPr>
        <w:widowControl/>
        <w:numPr>
          <w:ilvl w:val="0"/>
          <w:numId w:val="2"/>
        </w:numPr>
        <w:rPr>
          <w:rFonts w:ascii="Times New Roman" w:hAnsi="Times New Roman" w:eastAsia="黑体" w:cs="黑体"/>
          <w:color w:val="000000"/>
          <w:kern w:val="44"/>
          <w:sz w:val="32"/>
          <w:szCs w:val="32"/>
        </w:rPr>
      </w:pPr>
      <w:bookmarkStart w:id="10" w:name="_Toc38403268"/>
      <w:bookmarkEnd w:id="10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研究方案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11" w:name="_Toc38403269"/>
      <w:bookmarkEnd w:id="11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主要技术途径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12" w:name="_Toc38403270"/>
      <w:bookmarkEnd w:id="12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研究进度</w:t>
      </w:r>
    </w:p>
    <w:p>
      <w:pPr>
        <w:pStyle w:val="2"/>
        <w:spacing w:line="500" w:lineRule="exact"/>
        <w:ind w:firstLine="480" w:firstLineChars="200"/>
        <w:jc w:val="center"/>
        <w:rPr>
          <w:rFonts w:ascii="Times New Roman" w:hAnsi="Times New Roman" w:eastAsia="黑体"/>
          <w:color w:val="000000"/>
          <w:szCs w:val="24"/>
        </w:rPr>
      </w:pPr>
      <w:r>
        <w:rPr>
          <w:rFonts w:hint="eastAsia" w:ascii="Times New Roman" w:hAnsi="Times New Roman" w:eastAsia="黑体"/>
          <w:color w:val="000000"/>
          <w:szCs w:val="24"/>
        </w:rPr>
        <w:t>表</w:t>
      </w:r>
      <w:r>
        <w:rPr>
          <w:rFonts w:ascii="Times New Roman" w:hAnsi="Times New Roman" w:eastAsia="黑体"/>
          <w:color w:val="000000"/>
          <w:szCs w:val="24"/>
        </w:rPr>
        <w:t>3</w:t>
      </w:r>
      <w:r>
        <w:rPr>
          <w:rFonts w:ascii="Times New Roman" w:hAnsi="Times New Roman" w:eastAsia="黑体"/>
          <w:color w:val="000000"/>
          <w:szCs w:val="24"/>
        </w:rPr>
        <w:noBreakHyphen/>
      </w:r>
      <w:r>
        <w:rPr>
          <w:rFonts w:ascii="Times New Roman" w:hAnsi="Times New Roman" w:eastAsia="黑体"/>
          <w:color w:val="000000"/>
          <w:szCs w:val="24"/>
        </w:rPr>
        <w:t>1</w:t>
      </w:r>
      <w:r>
        <w:rPr>
          <w:rFonts w:hint="eastAsia" w:ascii="Times New Roman" w:hAnsi="Times New Roman" w:eastAsia="黑体"/>
          <w:color w:val="000000"/>
          <w:szCs w:val="24"/>
        </w:rPr>
        <w:t>进度安排</w:t>
      </w:r>
    </w:p>
    <w:tbl>
      <w:tblPr>
        <w:tblStyle w:val="4"/>
        <w:tblW w:w="80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926"/>
        <w:gridCol w:w="2951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29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主要完成内容和技术指标</w:t>
            </w:r>
          </w:p>
        </w:tc>
        <w:tc>
          <w:tcPr>
            <w:tcW w:w="29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完成标志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20XX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如通过测试、试车、评估等；或标志性成果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20XX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520" w:lineRule="exact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13" w:name="_Toc38403271"/>
      <w:bookmarkEnd w:id="13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创新点</w:t>
      </w:r>
    </w:p>
    <w:p>
      <w:pPr>
        <w:widowControl/>
        <w:numPr>
          <w:ilvl w:val="0"/>
          <w:numId w:val="2"/>
        </w:numPr>
        <w:rPr>
          <w:rFonts w:ascii="Times New Roman" w:hAnsi="Times New Roman" w:eastAsia="黑体" w:cs="黑体"/>
          <w:color w:val="000000"/>
          <w:kern w:val="44"/>
          <w:sz w:val="32"/>
          <w:szCs w:val="32"/>
        </w:rPr>
      </w:pPr>
      <w:bookmarkStart w:id="14" w:name="_Toc38403272"/>
      <w:bookmarkEnd w:id="14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项目成果及考核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15" w:name="_Toc38403273"/>
      <w:bookmarkEnd w:id="15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项目主要成果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16" w:name="_Toc38403274"/>
      <w:bookmarkEnd w:id="16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项目考核方式</w:t>
      </w:r>
    </w:p>
    <w:p>
      <w:pPr>
        <w:widowControl/>
        <w:numPr>
          <w:ilvl w:val="0"/>
          <w:numId w:val="2"/>
        </w:numPr>
        <w:rPr>
          <w:rFonts w:ascii="Times New Roman" w:hAnsi="Times New Roman" w:eastAsia="黑体"/>
          <w:color w:val="000000"/>
          <w:kern w:val="44"/>
          <w:sz w:val="32"/>
          <w:szCs w:val="32"/>
        </w:rPr>
      </w:pPr>
      <w:bookmarkStart w:id="17" w:name="_Toc38403275"/>
      <w:bookmarkEnd w:id="17"/>
      <w:r>
        <w:rPr>
          <w:rFonts w:ascii="Times New Roman" w:hAnsi="Times New Roman" w:eastAsia="黑体" w:cs="黑体"/>
          <w:color w:val="000000"/>
          <w:kern w:val="44"/>
          <w:sz w:val="32"/>
          <w:szCs w:val="32"/>
        </w:rPr>
        <w:t>申请</w:t>
      </w:r>
      <w:r>
        <w:rPr>
          <w:rFonts w:ascii="Times New Roman" w:hAnsi="Times New Roman" w:eastAsia="黑体"/>
          <w:color w:val="000000"/>
          <w:kern w:val="44"/>
          <w:sz w:val="32"/>
          <w:szCs w:val="32"/>
        </w:rPr>
        <w:t>经费预算表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该项目申请总经费</w:t>
      </w:r>
      <w:r>
        <w:rPr>
          <w:rFonts w:ascii="Times New Roman" w:hAnsi="Times New Roman" w:eastAsia="仿宋_GB2312"/>
          <w:color w:val="000000"/>
          <w:sz w:val="28"/>
          <w:szCs w:val="28"/>
        </w:rPr>
        <w:t>***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万元。</w:t>
      </w:r>
    </w:p>
    <w:p>
      <w:pPr>
        <w:pStyle w:val="2"/>
        <w:spacing w:line="500" w:lineRule="exact"/>
        <w:ind w:firstLine="480" w:firstLineChars="200"/>
        <w:jc w:val="center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Cs w:val="24"/>
        </w:rPr>
        <w:t>表</w:t>
      </w:r>
      <w:r>
        <w:rPr>
          <w:rFonts w:ascii="Times New Roman" w:hAnsi="Times New Roman" w:eastAsia="黑体"/>
          <w:color w:val="000000"/>
          <w:szCs w:val="24"/>
        </w:rPr>
        <w:t>5</w:t>
      </w:r>
      <w:r>
        <w:rPr>
          <w:rFonts w:ascii="Times New Roman" w:hAnsi="Times New Roman" w:eastAsia="黑体"/>
          <w:color w:val="000000"/>
          <w:szCs w:val="24"/>
        </w:rPr>
        <w:noBreakHyphen/>
      </w:r>
      <w:r>
        <w:rPr>
          <w:rFonts w:ascii="Times New Roman" w:hAnsi="Times New Roman" w:eastAsia="黑体"/>
          <w:color w:val="000000"/>
          <w:szCs w:val="24"/>
        </w:rPr>
        <w:t xml:space="preserve">1  </w:t>
      </w:r>
      <w:r>
        <w:rPr>
          <w:rFonts w:hint="eastAsia" w:ascii="Times New Roman" w:hAnsi="Times New Roman" w:eastAsia="黑体"/>
          <w:color w:val="000000"/>
          <w:szCs w:val="24"/>
        </w:rPr>
        <w:t>经费预算</w:t>
      </w:r>
    </w:p>
    <w:tbl>
      <w:tblPr>
        <w:tblStyle w:val="4"/>
        <w:tblW w:w="85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2353"/>
        <w:gridCol w:w="993"/>
        <w:gridCol w:w="965"/>
        <w:gridCol w:w="25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单位类别</w:t>
            </w:r>
          </w:p>
        </w:tc>
        <w:tc>
          <w:tcPr>
            <w:tcW w:w="23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20XX</w:t>
            </w:r>
          </w:p>
        </w:tc>
        <w:tc>
          <w:tcPr>
            <w:tcW w:w="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20XX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申请经费（万元）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注：单位万元，只填到个位数</w:t>
            </w: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主承研单位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分承研单位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（选填）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numPr>
          <w:ilvl w:val="0"/>
          <w:numId w:val="2"/>
        </w:numPr>
        <w:rPr>
          <w:rFonts w:ascii="Times New Roman" w:hAnsi="Times New Roman" w:eastAsia="黑体" w:cs="黑体"/>
          <w:color w:val="000000"/>
          <w:kern w:val="44"/>
          <w:sz w:val="32"/>
          <w:szCs w:val="32"/>
        </w:rPr>
      </w:pPr>
      <w:bookmarkStart w:id="18" w:name="_Toc38403276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研究条件</w:t>
      </w:r>
      <w:bookmarkEnd w:id="18"/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19" w:name="_Toc38403277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本单位研究基础</w:t>
      </w:r>
      <w:bookmarkEnd w:id="19"/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20" w:name="_Toc38403278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人才条件</w:t>
      </w:r>
      <w:bookmarkEnd w:id="20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介绍负责人概况，并以下表介绍主要参研人员。</w:t>
      </w:r>
    </w:p>
    <w:p>
      <w:pPr>
        <w:pStyle w:val="2"/>
        <w:spacing w:line="500" w:lineRule="exact"/>
        <w:ind w:firstLine="480" w:firstLineChars="200"/>
        <w:jc w:val="center"/>
        <w:rPr>
          <w:rFonts w:ascii="Times New Roman" w:hAnsi="Times New Roman" w:eastAsia="黑体"/>
          <w:color w:val="000000"/>
          <w:szCs w:val="24"/>
        </w:rPr>
      </w:pPr>
      <w:r>
        <w:rPr>
          <w:rFonts w:hint="eastAsia" w:ascii="Times New Roman" w:hAnsi="Times New Roman" w:eastAsia="黑体"/>
          <w:color w:val="000000"/>
          <w:szCs w:val="24"/>
        </w:rPr>
        <w:t>表</w:t>
      </w:r>
      <w:r>
        <w:rPr>
          <w:rFonts w:ascii="Times New Roman" w:hAnsi="Times New Roman" w:eastAsia="黑体"/>
          <w:color w:val="000000"/>
          <w:szCs w:val="24"/>
        </w:rPr>
        <w:t>6</w:t>
      </w:r>
      <w:r>
        <w:rPr>
          <w:rFonts w:ascii="Times New Roman" w:hAnsi="Times New Roman" w:eastAsia="黑体"/>
          <w:color w:val="000000"/>
          <w:szCs w:val="24"/>
        </w:rPr>
        <w:noBreakHyphen/>
      </w:r>
      <w:r>
        <w:rPr>
          <w:rFonts w:ascii="Times New Roman" w:hAnsi="Times New Roman" w:eastAsia="黑体"/>
          <w:color w:val="000000"/>
          <w:szCs w:val="24"/>
        </w:rPr>
        <w:t>1</w:t>
      </w:r>
      <w:r>
        <w:rPr>
          <w:rFonts w:hint="eastAsia" w:ascii="Times New Roman" w:hAnsi="Times New Roman" w:eastAsia="黑体"/>
          <w:color w:val="000000"/>
          <w:szCs w:val="24"/>
        </w:rPr>
        <w:t>主要参研人员情况</w:t>
      </w:r>
    </w:p>
    <w:tbl>
      <w:tblPr>
        <w:tblStyle w:val="4"/>
        <w:tblpPr w:vertAnchor="text" w:tblpXSpec="center"/>
        <w:tblW w:w="85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职务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（职称）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分工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Layout w:type="fixed"/>
        </w:tblPrEx>
        <w:tc>
          <w:tcPr>
            <w:tcW w:w="14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4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46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pStyle w:val="2"/>
        <w:spacing w:beforeAutospacing="1" w:afterAutospacing="1" w:line="560" w:lineRule="exact"/>
        <w:rPr>
          <w:rFonts w:ascii="仿宋_GB2312" w:hAnsi="Times New Roman" w:eastAsia="仿宋_GB2312" w:cs="仿宋_GB2312"/>
          <w:color w:val="000000"/>
          <w:sz w:val="28"/>
          <w:szCs w:val="28"/>
        </w:rPr>
      </w:pPr>
    </w:p>
    <w:p>
      <w:pPr>
        <w:pStyle w:val="2"/>
        <w:spacing w:beforeAutospacing="1" w:afterAutospacing="1" w:line="560" w:lineRule="exact"/>
        <w:rPr>
          <w:rFonts w:ascii="仿宋_GB2312" w:hAnsi="Times New Roman" w:eastAsia="仿宋_GB2312" w:cs="仿宋_GB2312"/>
          <w:color w:val="000000"/>
          <w:sz w:val="28"/>
          <w:szCs w:val="28"/>
        </w:rPr>
      </w:pPr>
    </w:p>
    <w:p>
      <w:pPr>
        <w:pStyle w:val="2"/>
        <w:spacing w:beforeAutospacing="1" w:afterAutospacing="1" w:line="560" w:lineRule="exact"/>
        <w:rPr>
          <w:rFonts w:ascii="仿宋_GB2312" w:hAnsi="Times New Roman" w:eastAsia="仿宋_GB2312" w:cs="仿宋_GB2312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93EB7"/>
    <w:multiLevelType w:val="multilevel"/>
    <w:tmpl w:val="5EA93EB7"/>
    <w:lvl w:ilvl="0" w:tentative="0">
      <w:start w:val="1"/>
      <w:numFmt w:val="decimal"/>
      <w:suff w:val="space"/>
      <w:lvlText w:val="%1"/>
      <w:lvlJc w:val="left"/>
      <w:pPr>
        <w:ind w:left="432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suff w:val="space"/>
      <w:lvlText w:val="%1.%2"/>
      <w:lvlJc w:val="left"/>
      <w:pPr>
        <w:ind w:left="576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space"/>
      <w:lvlText w:val="%1.%2.%3"/>
      <w:lvlJc w:val="left"/>
      <w:pPr>
        <w:ind w:left="72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864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lvlText w:val="%1.%2.%3.%4.%5"/>
      <w:lvlJc w:val="left"/>
      <w:pPr>
        <w:ind w:left="1008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1.%2.%3.%4.%5.%6"/>
      <w:lvlJc w:val="left"/>
      <w:pPr>
        <w:ind w:left="1152" w:firstLine="0"/>
      </w:pPr>
      <w:rPr>
        <w:rFonts w:hint="eastAsia" w:ascii="宋体" w:hAnsi="宋体" w:eastAsia="宋体" w:cs="宋体"/>
      </w:rPr>
    </w:lvl>
    <w:lvl w:ilvl="6" w:tentative="0">
      <w:start w:val="1"/>
      <w:numFmt w:val="decimal"/>
      <w:lvlText w:val="%1.%2.%3.%4.%5.%6.%7"/>
      <w:lvlJc w:val="left"/>
      <w:pPr>
        <w:ind w:left="1296" w:firstLine="0"/>
      </w:pPr>
      <w:rPr>
        <w:rFonts w:hint="eastAsia" w:ascii="宋体" w:hAnsi="宋体" w:eastAsia="宋体" w:cs="宋体"/>
      </w:rPr>
    </w:lvl>
    <w:lvl w:ilvl="7" w:tentative="0">
      <w:start w:val="1"/>
      <w:numFmt w:val="decimal"/>
      <w:lvlText w:val="%1.%2.%3.%4.%5.%6.%7.%8"/>
      <w:lvlJc w:val="left"/>
      <w:pPr>
        <w:ind w:left="1440" w:firstLine="0"/>
      </w:pPr>
      <w:rPr>
        <w:rFonts w:hint="eastAsia" w:ascii="宋体" w:hAnsi="宋体" w:eastAsia="宋体" w:cs="宋体"/>
      </w:rPr>
    </w:lvl>
    <w:lvl w:ilvl="8" w:tentative="0">
      <w:start w:val="1"/>
      <w:numFmt w:val="decimal"/>
      <w:lvlText w:val="%1.%2.%3.%4.%5.%6.%7.%8.%9"/>
      <w:lvlJc w:val="left"/>
      <w:pPr>
        <w:ind w:left="1584" w:firstLine="0"/>
      </w:pPr>
      <w:rPr>
        <w:rFonts w:hint="eastAsia" w:ascii="宋体" w:hAnsi="宋体" w:eastAsia="宋体" w:cs="宋体"/>
      </w:rPr>
    </w:lvl>
  </w:abstractNum>
  <w:abstractNum w:abstractNumId="1">
    <w:nsid w:val="74B0470A"/>
    <w:multiLevelType w:val="multilevel"/>
    <w:tmpl w:val="74B0470A"/>
    <w:lvl w:ilvl="0" w:tentative="0">
      <w:start w:val="1"/>
      <w:numFmt w:val="decimal"/>
      <w:suff w:val="space"/>
      <w:lvlText w:val="%1"/>
      <w:lvlJc w:val="left"/>
      <w:pPr>
        <w:ind w:left="432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suff w:val="space"/>
      <w:lvlText w:val="%1.%2"/>
      <w:lvlJc w:val="left"/>
      <w:pPr>
        <w:ind w:left="576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space"/>
      <w:lvlText w:val="%1.%2.%3"/>
      <w:lvlJc w:val="left"/>
      <w:pPr>
        <w:ind w:left="72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864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lvlText w:val="%1.%2.%3.%4.%5"/>
      <w:lvlJc w:val="left"/>
      <w:pPr>
        <w:ind w:left="1008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1.%2.%3.%4.%5.%6"/>
      <w:lvlJc w:val="left"/>
      <w:pPr>
        <w:ind w:left="1152" w:firstLine="0"/>
      </w:pPr>
      <w:rPr>
        <w:rFonts w:hint="eastAsia" w:ascii="宋体" w:hAnsi="宋体" w:eastAsia="宋体" w:cs="宋体"/>
      </w:rPr>
    </w:lvl>
    <w:lvl w:ilvl="6" w:tentative="0">
      <w:start w:val="1"/>
      <w:numFmt w:val="decimal"/>
      <w:lvlText w:val="%1.%2.%3.%4.%5.%6.%7"/>
      <w:lvlJc w:val="left"/>
      <w:pPr>
        <w:ind w:left="1296" w:firstLine="0"/>
      </w:pPr>
      <w:rPr>
        <w:rFonts w:hint="eastAsia" w:ascii="宋体" w:hAnsi="宋体" w:eastAsia="宋体" w:cs="宋体"/>
      </w:rPr>
    </w:lvl>
    <w:lvl w:ilvl="7" w:tentative="0">
      <w:start w:val="1"/>
      <w:numFmt w:val="decimal"/>
      <w:lvlText w:val="%1.%2.%3.%4.%5.%6.%7.%8"/>
      <w:lvlJc w:val="left"/>
      <w:pPr>
        <w:ind w:left="1440" w:firstLine="0"/>
      </w:pPr>
      <w:rPr>
        <w:rFonts w:hint="eastAsia" w:ascii="宋体" w:hAnsi="宋体" w:eastAsia="宋体" w:cs="宋体"/>
      </w:rPr>
    </w:lvl>
    <w:lvl w:ilvl="8" w:tentative="0">
      <w:start w:val="1"/>
      <w:numFmt w:val="decimal"/>
      <w:lvlText w:val="%1.%2.%3.%4.%5.%6.%7.%8.%9"/>
      <w:lvlJc w:val="left"/>
      <w:pPr>
        <w:ind w:left="1584" w:firstLine="0"/>
      </w:pPr>
      <w:rPr>
        <w:rFonts w:hint="eastAsia" w:ascii="宋体" w:hAnsi="宋体" w:eastAsia="宋体" w:cs="宋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B4E5D"/>
    <w:rsid w:val="6D535020"/>
    <w:rsid w:val="70DB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2020-05-27T07:20:00Z</dcterms:created>
  <dc:creator>lenovo</dc:creator>
  <cp:lastModifiedBy>lenovo</cp:lastModifiedBy>
  <dcterms:modified xsi:type="dcterms:W3CDTF">2020-05-27T07:21:37Z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