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30"/>
          <w:tab w:val="right" w:pos="9354"/>
        </w:tabs>
        <w:adjustRightInd w:val="0"/>
        <w:snapToGrid w:val="0"/>
        <w:spacing w:line="312" w:lineRule="auto"/>
        <w:ind w:firstLine="6192" w:firstLineChars="1935"/>
        <w:jc w:val="left"/>
        <w:rPr>
          <w:rFonts w:eastAsia="黑体"/>
          <w:sz w:val="32"/>
          <w:szCs w:val="32"/>
        </w:rPr>
      </w:pPr>
      <w:r>
        <w:rPr>
          <w:rFonts w:eastAsia="黑体"/>
          <w:sz w:val="32"/>
          <w:szCs w:val="32"/>
        </w:rPr>
        <w:tab/>
      </w:r>
    </w:p>
    <w:p>
      <w:pPr>
        <w:tabs>
          <w:tab w:val="left" w:pos="8230"/>
          <w:tab w:val="right" w:pos="9354"/>
        </w:tabs>
        <w:adjustRightInd w:val="0"/>
        <w:snapToGrid w:val="0"/>
        <w:spacing w:line="312" w:lineRule="auto"/>
        <w:ind w:firstLine="7283" w:firstLineChars="2276"/>
        <w:jc w:val="left"/>
        <w:rPr>
          <w:rFonts w:eastAsia="方正小标宋简体"/>
          <w:sz w:val="36"/>
          <w:szCs w:val="36"/>
          <w:u w:val="single"/>
        </w:rPr>
      </w:pPr>
      <w:r>
        <w:rPr>
          <w:rFonts w:hint="eastAsia" w:eastAsia="黑体"/>
          <w:sz w:val="32"/>
          <w:szCs w:val="32"/>
        </w:rPr>
        <w:t xml:space="preserve">密级：    </w:t>
      </w:r>
    </w:p>
    <w:p>
      <w:pPr>
        <w:adjustRightInd w:val="0"/>
        <w:snapToGrid w:val="0"/>
        <w:spacing w:line="600" w:lineRule="exact"/>
        <w:jc w:val="center"/>
        <w:rPr>
          <w:rFonts w:eastAsia="方正小标宋简体"/>
          <w:sz w:val="36"/>
          <w:szCs w:val="36"/>
          <w:u w:val="single"/>
        </w:rPr>
      </w:pPr>
    </w:p>
    <w:p>
      <w:pPr>
        <w:adjustRightInd w:val="0"/>
        <w:snapToGrid w:val="0"/>
        <w:spacing w:line="600" w:lineRule="exact"/>
        <w:jc w:val="center"/>
        <w:rPr>
          <w:rFonts w:eastAsia="方正小标宋简体"/>
          <w:sz w:val="36"/>
          <w:szCs w:val="36"/>
          <w:u w:val="single"/>
        </w:rPr>
      </w:pPr>
    </w:p>
    <w:p>
      <w:pPr>
        <w:adjustRightInd w:val="0"/>
        <w:snapToGrid w:val="0"/>
        <w:spacing w:line="600" w:lineRule="exact"/>
        <w:jc w:val="center"/>
        <w:rPr>
          <w:rFonts w:eastAsia="方正小标宋简体"/>
          <w:sz w:val="36"/>
          <w:szCs w:val="36"/>
          <w:u w:val="single"/>
        </w:rPr>
      </w:pPr>
    </w:p>
    <w:p>
      <w:pPr>
        <w:adjustRightInd w:val="0"/>
        <w:snapToGrid w:val="0"/>
        <w:spacing w:line="800" w:lineRule="exact"/>
        <w:jc w:val="center"/>
        <w:rPr>
          <w:rFonts w:eastAsia="方正小标宋简体"/>
          <w:sz w:val="44"/>
          <w:szCs w:val="44"/>
        </w:rPr>
      </w:pPr>
      <w:r>
        <w:rPr>
          <w:rFonts w:hint="eastAsia" w:eastAsia="黑体"/>
          <w:sz w:val="52"/>
          <w:szCs w:val="52"/>
        </w:rPr>
        <w:t>项目</w:t>
      </w:r>
      <w:r>
        <w:rPr>
          <w:rFonts w:eastAsia="黑体"/>
          <w:sz w:val="52"/>
          <w:szCs w:val="52"/>
        </w:rPr>
        <w:t>经费概算</w:t>
      </w:r>
      <w:r>
        <w:rPr>
          <w:rFonts w:hint="eastAsia" w:eastAsia="黑体"/>
          <w:sz w:val="52"/>
          <w:szCs w:val="52"/>
        </w:rPr>
        <w:t>说明</w:t>
      </w:r>
    </w:p>
    <w:p>
      <w:pPr>
        <w:adjustRightInd w:val="0"/>
        <w:snapToGrid w:val="0"/>
        <w:spacing w:line="800" w:lineRule="exact"/>
        <w:jc w:val="center"/>
        <w:rPr>
          <w:rFonts w:eastAsia="方正小标宋简体"/>
          <w:sz w:val="36"/>
          <w:szCs w:val="36"/>
        </w:rPr>
      </w:pPr>
    </w:p>
    <w:p>
      <w:pPr>
        <w:adjustRightInd w:val="0"/>
        <w:snapToGrid w:val="0"/>
        <w:spacing w:line="800" w:lineRule="exact"/>
        <w:jc w:val="center"/>
        <w:rPr>
          <w:rFonts w:eastAsia="方正小标宋简体"/>
          <w:sz w:val="36"/>
          <w:szCs w:val="36"/>
        </w:rPr>
      </w:pPr>
    </w:p>
    <w:p>
      <w:pPr>
        <w:adjustRightInd w:val="0"/>
        <w:snapToGrid w:val="0"/>
        <w:spacing w:line="800" w:lineRule="exact"/>
        <w:jc w:val="center"/>
        <w:rPr>
          <w:rFonts w:eastAsia="方正小标宋简体"/>
          <w:sz w:val="36"/>
          <w:szCs w:val="36"/>
        </w:rPr>
      </w:pPr>
    </w:p>
    <w:p>
      <w:pPr>
        <w:spacing w:line="600" w:lineRule="exact"/>
        <w:ind w:firstLine="640" w:firstLineChars="200"/>
        <w:rPr>
          <w:rFonts w:ascii="黑体" w:hAnsi="黑体" w:eastAsia="黑体"/>
          <w:sz w:val="32"/>
          <w:szCs w:val="32"/>
          <w:u w:val="single"/>
        </w:rPr>
      </w:pPr>
      <w:r>
        <w:rPr>
          <w:rFonts w:hint="eastAsia" w:eastAsia="黑体"/>
          <w:sz w:val="32"/>
          <w:szCs w:val="32"/>
        </w:rPr>
        <w:t>项目</w:t>
      </w:r>
      <w:r>
        <w:rPr>
          <w:rFonts w:eastAsia="黑体"/>
          <w:sz w:val="32"/>
          <w:szCs w:val="32"/>
        </w:rPr>
        <w:t>名称：</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eastAsia="黑体"/>
          <w:szCs w:val="28"/>
          <w:u w:val="single"/>
        </w:rPr>
        <w:t xml:space="preserve">                   </w:t>
      </w:r>
      <w:r>
        <w:rPr>
          <w:rFonts w:hint="eastAsia" w:ascii="黑体" w:hAnsi="黑体" w:eastAsia="黑体"/>
          <w:sz w:val="32"/>
          <w:szCs w:val="32"/>
          <w:u w:val="single"/>
        </w:rPr>
        <w:t xml:space="preserve">                </w:t>
      </w:r>
      <w:r>
        <w:rPr>
          <w:rFonts w:hint="eastAsia" w:ascii="黑体" w:hAnsi="黑体" w:eastAsia="黑体"/>
          <w:color w:val="FFFFFF"/>
          <w:sz w:val="32"/>
          <w:szCs w:val="32"/>
        </w:rPr>
        <w:t>.</w:t>
      </w:r>
      <w:r>
        <w:rPr>
          <w:rFonts w:hint="eastAsia" w:eastAsia="仿宋_GB2312"/>
          <w:sz w:val="32"/>
          <w:szCs w:val="32"/>
        </w:rPr>
        <w:t xml:space="preserve"> </w:t>
      </w:r>
    </w:p>
    <w:p>
      <w:pPr>
        <w:adjustRightInd w:val="0"/>
        <w:snapToGrid w:val="0"/>
        <w:spacing w:line="600" w:lineRule="exact"/>
        <w:ind w:firstLine="640" w:firstLineChars="200"/>
        <w:jc w:val="left"/>
        <w:rPr>
          <w:rFonts w:eastAsia="黑体"/>
          <w:sz w:val="32"/>
          <w:szCs w:val="32"/>
          <w:u w:val="single"/>
        </w:rPr>
      </w:pPr>
      <w:r>
        <w:rPr>
          <w:rFonts w:eastAsia="黑体"/>
          <w:sz w:val="32"/>
          <w:szCs w:val="32"/>
        </w:rPr>
        <w:t>研制周期：</w:t>
      </w:r>
      <w:r>
        <w:rPr>
          <w:rFonts w:hint="eastAsia" w:ascii="仿宋_GB2312" w:eastAsia="仿宋_GB2312"/>
          <w:sz w:val="32"/>
          <w:szCs w:val="32"/>
          <w:u w:val="single"/>
        </w:rPr>
        <w:t xml:space="preserve">20××年××月至20××年××月 </w:t>
      </w:r>
    </w:p>
    <w:p>
      <w:pPr>
        <w:spacing w:line="600" w:lineRule="exact"/>
        <w:ind w:firstLine="640" w:firstLineChars="200"/>
        <w:rPr>
          <w:rFonts w:ascii="黑体" w:hAnsi="黑体" w:eastAsia="黑体"/>
          <w:sz w:val="32"/>
          <w:szCs w:val="32"/>
          <w:u w:val="single"/>
        </w:rPr>
      </w:pPr>
      <w:r>
        <w:rPr>
          <w:rFonts w:hint="eastAsia" w:eastAsia="黑体"/>
          <w:sz w:val="32"/>
          <w:szCs w:val="32"/>
        </w:rPr>
        <w:t>承研</w:t>
      </w:r>
      <w:r>
        <w:rPr>
          <w:rFonts w:eastAsia="黑体"/>
          <w:sz w:val="32"/>
          <w:szCs w:val="32"/>
        </w:rPr>
        <w:t>单位：</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eastAsia="黑体"/>
          <w:szCs w:val="28"/>
          <w:u w:val="single"/>
        </w:rPr>
        <w:t xml:space="preserve">                   </w:t>
      </w:r>
      <w:r>
        <w:rPr>
          <w:rFonts w:hint="eastAsia" w:ascii="黑体" w:hAnsi="黑体" w:eastAsia="黑体"/>
          <w:sz w:val="32"/>
          <w:szCs w:val="32"/>
          <w:u w:val="single"/>
        </w:rPr>
        <w:t xml:space="preserve">                </w:t>
      </w:r>
      <w:r>
        <w:rPr>
          <w:rFonts w:hint="eastAsia" w:ascii="黑体" w:hAnsi="黑体" w:eastAsia="黑体"/>
          <w:color w:val="FFFFFF"/>
          <w:sz w:val="32"/>
          <w:szCs w:val="32"/>
        </w:rPr>
        <w:t>.</w:t>
      </w:r>
    </w:p>
    <w:p>
      <w:pPr>
        <w:spacing w:line="600" w:lineRule="exact"/>
        <w:ind w:firstLine="640" w:firstLineChars="200"/>
        <w:rPr>
          <w:rFonts w:ascii="黑体" w:hAnsi="黑体" w:eastAsia="黑体"/>
          <w:sz w:val="32"/>
          <w:szCs w:val="32"/>
          <w:u w:val="single"/>
        </w:rPr>
      </w:pPr>
      <w:r>
        <w:rPr>
          <w:rFonts w:hint="eastAsia" w:eastAsia="黑体"/>
          <w:sz w:val="32"/>
          <w:szCs w:val="32"/>
        </w:rPr>
        <w:t>填补时间</w:t>
      </w:r>
      <w:r>
        <w:rPr>
          <w:rFonts w:eastAsia="仿宋_GB2312"/>
          <w:sz w:val="32"/>
          <w:szCs w:val="32"/>
        </w:rPr>
        <w:t>：</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eastAsia="黑体"/>
          <w:szCs w:val="28"/>
          <w:u w:val="single"/>
        </w:rPr>
        <w:t xml:space="preserve">                   </w:t>
      </w:r>
      <w:r>
        <w:rPr>
          <w:rFonts w:hint="eastAsia" w:ascii="黑体" w:hAnsi="黑体" w:eastAsia="黑体"/>
          <w:sz w:val="32"/>
          <w:szCs w:val="32"/>
          <w:u w:val="single"/>
        </w:rPr>
        <w:t xml:space="preserve">                </w:t>
      </w:r>
      <w:r>
        <w:rPr>
          <w:rFonts w:hint="eastAsia" w:ascii="黑体" w:hAnsi="黑体" w:eastAsia="黑体"/>
          <w:color w:val="FFFFFF"/>
          <w:sz w:val="32"/>
          <w:szCs w:val="32"/>
        </w:rPr>
        <w:t>.</w:t>
      </w:r>
    </w:p>
    <w:p>
      <w:pPr>
        <w:adjustRightInd w:val="0"/>
        <w:snapToGrid w:val="0"/>
        <w:spacing w:line="600" w:lineRule="exact"/>
        <w:ind w:firstLine="1280" w:firstLineChars="400"/>
        <w:jc w:val="left"/>
        <w:rPr>
          <w:rFonts w:eastAsia="仿宋_GB2312"/>
          <w:sz w:val="32"/>
          <w:szCs w:val="32"/>
        </w:rPr>
      </w:pPr>
      <w:r>
        <w:rPr>
          <w:rFonts w:hint="eastAsia" w:eastAsia="仿宋_GB2312"/>
          <w:sz w:val="32"/>
          <w:szCs w:val="32"/>
        </w:rPr>
        <w:t xml:space="preserve"> </w:t>
      </w:r>
    </w:p>
    <w:p>
      <w:pPr>
        <w:adjustRightInd w:val="0"/>
        <w:snapToGrid w:val="0"/>
        <w:spacing w:line="600" w:lineRule="exact"/>
        <w:ind w:firstLine="1280" w:firstLineChars="400"/>
        <w:jc w:val="left"/>
        <w:rPr>
          <w:rFonts w:eastAsia="黑体"/>
          <w:sz w:val="32"/>
          <w:szCs w:val="32"/>
        </w:rPr>
      </w:pPr>
    </w:p>
    <w:p>
      <w:pPr>
        <w:adjustRightInd w:val="0"/>
        <w:snapToGrid w:val="0"/>
        <w:spacing w:line="600" w:lineRule="exact"/>
        <w:jc w:val="center"/>
        <w:rPr>
          <w:rFonts w:eastAsia="方正小标宋简体"/>
          <w:sz w:val="30"/>
          <w:szCs w:val="30"/>
        </w:rPr>
      </w:pPr>
    </w:p>
    <w:p>
      <w:pPr>
        <w:adjustRightInd w:val="0"/>
        <w:snapToGrid w:val="0"/>
        <w:spacing w:line="600" w:lineRule="exact"/>
        <w:jc w:val="center"/>
        <w:rPr>
          <w:rFonts w:eastAsia="方正小标宋简体"/>
          <w:color w:val="999999"/>
          <w:sz w:val="30"/>
          <w:szCs w:val="30"/>
        </w:rPr>
      </w:pPr>
    </w:p>
    <w:p>
      <w:pPr>
        <w:adjustRightInd w:val="0"/>
        <w:snapToGrid w:val="0"/>
        <w:spacing w:line="600" w:lineRule="exact"/>
        <w:jc w:val="center"/>
        <w:rPr>
          <w:rFonts w:eastAsia="方正小标宋简体"/>
          <w:sz w:val="30"/>
          <w:szCs w:val="30"/>
        </w:rPr>
      </w:pPr>
      <w:r>
        <w:rPr>
          <w:rFonts w:eastAsia="方正小标宋简体"/>
          <w:sz w:val="30"/>
          <w:szCs w:val="30"/>
        </w:rPr>
        <w:t>（承研单位公章）</w:t>
      </w:r>
      <w:r>
        <w:rPr>
          <w:rFonts w:hint="eastAsia" w:eastAsia="方正小标宋简体"/>
          <w:sz w:val="30"/>
          <w:szCs w:val="30"/>
        </w:rPr>
        <w:t>（承研单位财务部门公章）</w:t>
      </w:r>
    </w:p>
    <w:p>
      <w:pPr>
        <w:adjustRightInd w:val="0"/>
        <w:snapToGrid w:val="0"/>
        <w:spacing w:line="600" w:lineRule="exact"/>
        <w:jc w:val="center"/>
        <w:rPr>
          <w:rFonts w:eastAsia="方正小标宋简体"/>
          <w:sz w:val="30"/>
          <w:szCs w:val="30"/>
        </w:rPr>
      </w:pPr>
    </w:p>
    <w:p>
      <w:pPr>
        <w:adjustRightInd w:val="0"/>
        <w:snapToGrid w:val="0"/>
        <w:spacing w:line="600" w:lineRule="exact"/>
        <w:jc w:val="center"/>
        <w:rPr>
          <w:rFonts w:eastAsia="方正小标宋简体"/>
          <w:sz w:val="30"/>
          <w:szCs w:val="30"/>
        </w:rPr>
      </w:pPr>
    </w:p>
    <w:p>
      <w:pPr>
        <w:adjustRightInd w:val="0"/>
        <w:snapToGrid w:val="0"/>
        <w:spacing w:line="600" w:lineRule="exact"/>
        <w:jc w:val="center"/>
        <w:rPr>
          <w:rFonts w:eastAsia="方正小标宋简体"/>
          <w:sz w:val="30"/>
          <w:szCs w:val="30"/>
        </w:rPr>
      </w:pPr>
    </w:p>
    <w:p>
      <w:pPr>
        <w:jc w:val="center"/>
        <w:rPr>
          <w:rFonts w:eastAsia="楷体_GB2312"/>
          <w:sz w:val="32"/>
        </w:rPr>
      </w:pPr>
      <w:r>
        <w:rPr>
          <w:rFonts w:hint="eastAsia" w:eastAsia="楷体_GB2312"/>
          <w:sz w:val="32"/>
        </w:rPr>
        <w:t>中央军委装备发展部装备项目管理中心制</w:t>
      </w:r>
    </w:p>
    <w:p>
      <w:pPr>
        <w:adjustRightInd w:val="0"/>
        <w:snapToGrid w:val="0"/>
        <w:spacing w:line="460" w:lineRule="exact"/>
        <w:rPr>
          <w:rFonts w:eastAsia="方正小标宋简体"/>
          <w:sz w:val="36"/>
          <w:szCs w:val="36"/>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418" w:header="851" w:footer="1134" w:gutter="0"/>
          <w:pgNumType w:fmt="numberInDash"/>
          <w:cols w:space="720" w:num="1"/>
          <w:docGrid w:type="lines" w:linePitch="312" w:charSpace="0"/>
        </w:sectPr>
      </w:pPr>
    </w:p>
    <w:p>
      <w:pPr>
        <w:adjustRightInd w:val="0"/>
        <w:snapToGrid w:val="0"/>
        <w:spacing w:line="460" w:lineRule="exact"/>
        <w:ind w:firstLine="560" w:firstLineChars="200"/>
        <w:rPr>
          <w:rFonts w:eastAsia="黑体"/>
          <w:sz w:val="28"/>
          <w:szCs w:val="28"/>
        </w:rPr>
      </w:pPr>
      <w:r>
        <w:rPr>
          <w:rFonts w:eastAsia="黑体"/>
          <w:sz w:val="28"/>
          <w:szCs w:val="28"/>
        </w:rPr>
        <w:t>一、</w:t>
      </w:r>
      <w:r>
        <w:rPr>
          <w:rFonts w:hint="eastAsia" w:eastAsia="黑体"/>
          <w:sz w:val="28"/>
          <w:szCs w:val="28"/>
        </w:rPr>
        <w:t>需求分析</w:t>
      </w: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r>
        <w:rPr>
          <w:rFonts w:eastAsia="黑体"/>
          <w:sz w:val="28"/>
          <w:szCs w:val="28"/>
        </w:rPr>
        <w:t>二、</w:t>
      </w:r>
      <w:r>
        <w:rPr>
          <w:rFonts w:hint="eastAsia" w:eastAsia="黑体"/>
          <w:sz w:val="28"/>
          <w:szCs w:val="28"/>
        </w:rPr>
        <w:t>研究</w:t>
      </w:r>
      <w:r>
        <w:rPr>
          <w:rFonts w:eastAsia="黑体"/>
          <w:sz w:val="28"/>
          <w:szCs w:val="28"/>
        </w:rPr>
        <w:t>目标</w:t>
      </w:r>
    </w:p>
    <w:p>
      <w:pPr>
        <w:adjustRightInd w:val="0"/>
        <w:snapToGrid w:val="0"/>
        <w:spacing w:line="460" w:lineRule="exact"/>
        <w:ind w:firstLine="560" w:firstLineChars="200"/>
        <w:rPr>
          <w:rFonts w:eastAsia="楷体_GB2312"/>
          <w:sz w:val="28"/>
          <w:szCs w:val="28"/>
        </w:rPr>
      </w:pPr>
    </w:p>
    <w:p>
      <w:pPr>
        <w:adjustRightInd w:val="0"/>
        <w:snapToGrid w:val="0"/>
        <w:spacing w:line="460" w:lineRule="exact"/>
        <w:ind w:firstLine="560" w:firstLineChars="200"/>
        <w:rPr>
          <w:rFonts w:eastAsia="楷体_GB2312"/>
          <w:sz w:val="28"/>
          <w:szCs w:val="28"/>
        </w:rPr>
      </w:pPr>
    </w:p>
    <w:p>
      <w:pPr>
        <w:adjustRightInd w:val="0"/>
        <w:snapToGrid w:val="0"/>
        <w:spacing w:line="460" w:lineRule="exact"/>
        <w:ind w:firstLine="560" w:firstLineChars="200"/>
        <w:rPr>
          <w:rFonts w:eastAsia="楷体_GB2312"/>
          <w:sz w:val="28"/>
          <w:szCs w:val="28"/>
        </w:rPr>
      </w:pPr>
    </w:p>
    <w:p>
      <w:pPr>
        <w:adjustRightInd w:val="0"/>
        <w:snapToGrid w:val="0"/>
        <w:spacing w:line="460" w:lineRule="exact"/>
        <w:ind w:firstLine="560" w:firstLineChars="200"/>
        <w:rPr>
          <w:rFonts w:eastAsia="黑体"/>
          <w:sz w:val="28"/>
          <w:szCs w:val="28"/>
        </w:rPr>
      </w:pPr>
      <w:r>
        <w:rPr>
          <w:rFonts w:hint="eastAsia" w:eastAsia="黑体"/>
          <w:sz w:val="28"/>
          <w:szCs w:val="28"/>
        </w:rPr>
        <w:t>三</w:t>
      </w:r>
      <w:r>
        <w:rPr>
          <w:rFonts w:eastAsia="黑体"/>
          <w:sz w:val="28"/>
          <w:szCs w:val="28"/>
        </w:rPr>
        <w:t>、</w:t>
      </w:r>
      <w:r>
        <w:rPr>
          <w:rFonts w:hint="eastAsia" w:eastAsia="黑体"/>
          <w:sz w:val="28"/>
          <w:szCs w:val="28"/>
        </w:rPr>
        <w:t>研究内容及进度安排</w:t>
      </w:r>
    </w:p>
    <w:p>
      <w:pPr>
        <w:adjustRightInd w:val="0"/>
        <w:snapToGrid w:val="0"/>
        <w:spacing w:line="460" w:lineRule="exact"/>
        <w:ind w:firstLine="560" w:firstLineChars="200"/>
        <w:rPr>
          <w:rFonts w:eastAsia="仿宋_GB2312"/>
          <w:sz w:val="28"/>
          <w:szCs w:val="28"/>
        </w:rPr>
      </w:pPr>
      <w:r>
        <w:rPr>
          <w:rFonts w:eastAsia="仿宋_GB2312"/>
          <w:sz w:val="28"/>
          <w:szCs w:val="28"/>
        </w:rPr>
        <w:t>（</w:t>
      </w:r>
      <w:r>
        <w:rPr>
          <w:rFonts w:hint="eastAsia" w:eastAsia="仿宋_GB2312"/>
          <w:sz w:val="28"/>
          <w:szCs w:val="28"/>
        </w:rPr>
        <w:t>主要研究内容、</w:t>
      </w:r>
      <w:r>
        <w:rPr>
          <w:rFonts w:eastAsia="仿宋_GB2312"/>
          <w:sz w:val="28"/>
          <w:szCs w:val="28"/>
        </w:rPr>
        <w:t>研制周期</w:t>
      </w:r>
      <w:r>
        <w:rPr>
          <w:rFonts w:hint="eastAsia" w:eastAsia="仿宋_GB2312"/>
          <w:sz w:val="28"/>
          <w:szCs w:val="28"/>
        </w:rPr>
        <w:t>……等</w:t>
      </w:r>
      <w:r>
        <w:rPr>
          <w:rFonts w:eastAsia="仿宋_GB2312"/>
          <w:sz w:val="28"/>
          <w:szCs w:val="28"/>
        </w:rPr>
        <w:t>）</w:t>
      </w:r>
    </w:p>
    <w:p>
      <w:pPr>
        <w:adjustRightInd w:val="0"/>
        <w:snapToGrid w:val="0"/>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黑体"/>
          <w:sz w:val="28"/>
          <w:szCs w:val="28"/>
        </w:rPr>
      </w:pPr>
      <w:r>
        <w:rPr>
          <w:rFonts w:hint="eastAsia" w:eastAsia="黑体"/>
          <w:sz w:val="28"/>
          <w:szCs w:val="28"/>
        </w:rPr>
        <w:t>四</w:t>
      </w:r>
      <w:r>
        <w:rPr>
          <w:rFonts w:eastAsia="黑体"/>
          <w:sz w:val="28"/>
          <w:szCs w:val="28"/>
        </w:rPr>
        <w:t>、成果形式</w:t>
      </w: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黑体"/>
          <w:sz w:val="28"/>
          <w:szCs w:val="28"/>
        </w:rPr>
      </w:pPr>
      <w:r>
        <w:rPr>
          <w:rFonts w:hint="eastAsia" w:eastAsia="黑体"/>
          <w:sz w:val="28"/>
          <w:szCs w:val="28"/>
        </w:rPr>
        <w:t>五</w:t>
      </w:r>
      <w:r>
        <w:rPr>
          <w:rFonts w:eastAsia="黑体"/>
          <w:sz w:val="28"/>
          <w:szCs w:val="28"/>
        </w:rPr>
        <w:t>、承研单位情况</w:t>
      </w:r>
    </w:p>
    <w:p>
      <w:pPr>
        <w:adjustRightInd w:val="0"/>
        <w:snapToGrid w:val="0"/>
        <w:spacing w:line="460" w:lineRule="exact"/>
        <w:ind w:firstLine="560" w:firstLineChars="200"/>
        <w:rPr>
          <w:rFonts w:eastAsia="仿宋_GB2312"/>
          <w:sz w:val="28"/>
          <w:szCs w:val="28"/>
        </w:rPr>
      </w:pPr>
      <w:r>
        <w:rPr>
          <w:rFonts w:eastAsia="仿宋_GB2312"/>
          <w:sz w:val="28"/>
          <w:szCs w:val="28"/>
        </w:rPr>
        <w:t>（简要介绍</w:t>
      </w:r>
      <w:r>
        <w:rPr>
          <w:rFonts w:hint="eastAsia" w:eastAsia="仿宋_GB2312"/>
          <w:sz w:val="28"/>
          <w:szCs w:val="28"/>
        </w:rPr>
        <w:t>本单位（含联合承研的其他单位）</w:t>
      </w:r>
      <w:r>
        <w:rPr>
          <w:rFonts w:eastAsia="仿宋_GB2312"/>
          <w:sz w:val="28"/>
          <w:szCs w:val="28"/>
        </w:rPr>
        <w:t>情况，包括：单位性质、企业规模、地理位置、财务核算</w:t>
      </w:r>
      <w:r>
        <w:rPr>
          <w:rFonts w:hint="eastAsia" w:eastAsia="仿宋_GB2312"/>
          <w:sz w:val="28"/>
          <w:szCs w:val="28"/>
        </w:rPr>
        <w:t>体制</w:t>
      </w:r>
      <w:r>
        <w:rPr>
          <w:rFonts w:eastAsia="仿宋_GB2312"/>
          <w:sz w:val="28"/>
          <w:szCs w:val="28"/>
        </w:rPr>
        <w:t>等）</w:t>
      </w:r>
    </w:p>
    <w:p>
      <w:pPr>
        <w:adjustRightInd w:val="0"/>
        <w:snapToGrid w:val="0"/>
        <w:spacing w:line="460" w:lineRule="exact"/>
        <w:ind w:firstLine="560" w:firstLineChars="200"/>
        <w:rPr>
          <w:rFonts w:eastAsia="仿宋_GB2312"/>
          <w:color w:val="FF0000"/>
          <w:sz w:val="28"/>
          <w:szCs w:val="28"/>
        </w:rPr>
      </w:pPr>
    </w:p>
    <w:p>
      <w:pPr>
        <w:adjustRightInd w:val="0"/>
        <w:snapToGrid w:val="0"/>
        <w:spacing w:line="460" w:lineRule="exact"/>
        <w:ind w:firstLine="560" w:firstLineChars="200"/>
        <w:rPr>
          <w:rFonts w:eastAsia="仿宋_GB2312"/>
          <w:color w:val="FF0000"/>
          <w:sz w:val="28"/>
          <w:szCs w:val="28"/>
        </w:rPr>
      </w:pPr>
    </w:p>
    <w:p>
      <w:pPr>
        <w:adjustRightInd w:val="0"/>
        <w:snapToGrid w:val="0"/>
        <w:spacing w:line="460" w:lineRule="exact"/>
        <w:ind w:firstLine="560" w:firstLineChars="200"/>
        <w:rPr>
          <w:rFonts w:eastAsia="仿宋_GB2312"/>
          <w:color w:val="FF0000"/>
          <w:sz w:val="28"/>
          <w:szCs w:val="28"/>
        </w:rPr>
      </w:pPr>
    </w:p>
    <w:p>
      <w:pPr>
        <w:adjustRightInd w:val="0"/>
        <w:snapToGrid w:val="0"/>
        <w:spacing w:line="460" w:lineRule="exact"/>
        <w:ind w:firstLine="560" w:firstLineChars="200"/>
        <w:rPr>
          <w:rFonts w:eastAsia="黑体"/>
          <w:sz w:val="28"/>
          <w:szCs w:val="28"/>
        </w:rPr>
      </w:pPr>
      <w:r>
        <w:rPr>
          <w:rFonts w:hint="eastAsia" w:eastAsia="黑体"/>
          <w:sz w:val="28"/>
          <w:szCs w:val="28"/>
        </w:rPr>
        <w:t>六</w:t>
      </w:r>
      <w:r>
        <w:rPr>
          <w:rFonts w:eastAsia="黑体"/>
          <w:sz w:val="28"/>
          <w:szCs w:val="28"/>
        </w:rPr>
        <w:t>、经费概算</w:t>
      </w:r>
    </w:p>
    <w:p>
      <w:pPr>
        <w:adjustRightInd w:val="0"/>
        <w:snapToGrid w:val="0"/>
        <w:spacing w:line="460" w:lineRule="exact"/>
        <w:ind w:firstLine="560" w:firstLineChars="200"/>
        <w:rPr>
          <w:rFonts w:eastAsia="楷体_GB2312"/>
          <w:sz w:val="28"/>
          <w:szCs w:val="28"/>
        </w:rPr>
      </w:pPr>
      <w:r>
        <w:rPr>
          <w:rFonts w:hint="eastAsia" w:eastAsia="楷体_GB2312"/>
          <w:sz w:val="28"/>
          <w:szCs w:val="28"/>
        </w:rPr>
        <w:t>（</w:t>
      </w:r>
      <w:r>
        <w:rPr>
          <w:rFonts w:eastAsia="楷体_GB2312"/>
          <w:sz w:val="28"/>
          <w:szCs w:val="28"/>
        </w:rPr>
        <w:t>一</w:t>
      </w:r>
      <w:r>
        <w:rPr>
          <w:rFonts w:hint="eastAsia" w:eastAsia="楷体_GB2312"/>
          <w:sz w:val="28"/>
          <w:szCs w:val="28"/>
        </w:rPr>
        <w:t>）</w:t>
      </w:r>
      <w:r>
        <w:rPr>
          <w:rFonts w:eastAsia="楷体_GB2312"/>
          <w:sz w:val="28"/>
          <w:szCs w:val="28"/>
        </w:rPr>
        <w:t>总概算</w:t>
      </w:r>
    </w:p>
    <w:p>
      <w:pPr>
        <w:adjustRightInd w:val="0"/>
        <w:snapToGrid w:val="0"/>
        <w:spacing w:line="460" w:lineRule="exact"/>
        <w:ind w:firstLine="560" w:firstLineChars="200"/>
        <w:rPr>
          <w:rFonts w:eastAsia="仿宋_GB2312"/>
          <w:sz w:val="28"/>
          <w:szCs w:val="28"/>
        </w:rPr>
      </w:pPr>
      <w:r>
        <w:rPr>
          <w:rFonts w:hint="eastAsia" w:eastAsia="仿宋_GB2312"/>
          <w:sz w:val="28"/>
          <w:szCs w:val="28"/>
        </w:rPr>
        <w:t>根据申报项目情况，经费总概算为</w:t>
      </w:r>
      <w:r>
        <w:rPr>
          <w:rFonts w:hint="eastAsia" w:ascii="仿宋_GB2312" w:eastAsia="仿宋_GB2312"/>
          <w:color w:val="000000"/>
          <w:sz w:val="28"/>
          <w:szCs w:val="28"/>
        </w:rPr>
        <w:t>XX</w:t>
      </w:r>
      <w:r>
        <w:rPr>
          <w:rFonts w:hint="eastAsia" w:eastAsia="仿宋_GB2312"/>
          <w:sz w:val="28"/>
          <w:szCs w:val="28"/>
        </w:rPr>
        <w:t>万元。</w:t>
      </w:r>
    </w:p>
    <w:p>
      <w:pPr>
        <w:adjustRightInd w:val="0"/>
        <w:snapToGrid w:val="0"/>
        <w:spacing w:line="460" w:lineRule="exact"/>
        <w:ind w:firstLine="560" w:firstLineChars="200"/>
        <w:rPr>
          <w:rFonts w:eastAsia="楷体_GB2312"/>
          <w:sz w:val="28"/>
          <w:szCs w:val="28"/>
        </w:rPr>
      </w:pPr>
      <w:r>
        <w:rPr>
          <w:rFonts w:hint="eastAsia" w:eastAsia="楷体_GB2312"/>
          <w:sz w:val="28"/>
          <w:szCs w:val="28"/>
        </w:rPr>
        <w:t>（</w:t>
      </w:r>
      <w:r>
        <w:rPr>
          <w:rFonts w:eastAsia="楷体_GB2312"/>
          <w:sz w:val="28"/>
          <w:szCs w:val="28"/>
        </w:rPr>
        <w:t>二</w:t>
      </w:r>
      <w:r>
        <w:rPr>
          <w:rFonts w:hint="eastAsia" w:eastAsia="楷体_GB2312"/>
          <w:sz w:val="28"/>
          <w:szCs w:val="28"/>
        </w:rPr>
        <w:t>）</w:t>
      </w:r>
      <w:r>
        <w:rPr>
          <w:rFonts w:eastAsia="楷体_GB2312"/>
          <w:sz w:val="28"/>
          <w:szCs w:val="28"/>
        </w:rPr>
        <w:t>成本构成</w:t>
      </w:r>
    </w:p>
    <w:p>
      <w:pPr>
        <w:adjustRightInd w:val="0"/>
        <w:snapToGrid w:val="0"/>
        <w:spacing w:line="460" w:lineRule="exact"/>
        <w:ind w:firstLine="560" w:firstLineChars="200"/>
        <w:rPr>
          <w:rFonts w:eastAsia="仿宋_GB2312"/>
          <w:sz w:val="28"/>
          <w:szCs w:val="28"/>
        </w:rPr>
      </w:pPr>
      <w:r>
        <w:rPr>
          <w:rFonts w:eastAsia="仿宋_GB2312"/>
          <w:sz w:val="28"/>
          <w:szCs w:val="28"/>
        </w:rPr>
        <w:t>经费成本构成如下表所示。</w:t>
      </w:r>
    </w:p>
    <w:p>
      <w:pPr>
        <w:adjustRightInd w:val="0"/>
        <w:snapToGrid w:val="0"/>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仿宋_GB2312"/>
          <w:color w:val="FF0000"/>
          <w:sz w:val="28"/>
          <w:szCs w:val="28"/>
        </w:rPr>
      </w:pPr>
    </w:p>
    <w:p>
      <w:pPr>
        <w:adjustRightInd w:val="0"/>
        <w:snapToGrid w:val="0"/>
        <w:spacing w:line="460" w:lineRule="exact"/>
        <w:jc w:val="center"/>
        <w:rPr>
          <w:rFonts w:ascii="黑体" w:hAnsi="黑体" w:eastAsia="黑体"/>
          <w:sz w:val="32"/>
          <w:szCs w:val="28"/>
        </w:rPr>
      </w:pPr>
      <w:r>
        <w:rPr>
          <w:rFonts w:hint="eastAsia" w:ascii="黑体" w:hAnsi="黑体" w:eastAsia="黑体"/>
          <w:sz w:val="32"/>
          <w:szCs w:val="28"/>
        </w:rPr>
        <w:t>经费成本</w:t>
      </w:r>
      <w:r>
        <w:rPr>
          <w:rFonts w:ascii="黑体" w:hAnsi="黑体" w:eastAsia="黑体"/>
          <w:sz w:val="32"/>
          <w:szCs w:val="28"/>
        </w:rPr>
        <w:t>表</w:t>
      </w:r>
    </w:p>
    <w:p>
      <w:pPr>
        <w:adjustRightInd w:val="0"/>
        <w:snapToGrid w:val="0"/>
        <w:spacing w:line="360" w:lineRule="exact"/>
        <w:ind w:right="633"/>
        <w:jc w:val="right"/>
      </w:pPr>
      <w:r>
        <w:t>单位：万元</w:t>
      </w:r>
    </w:p>
    <w:tbl>
      <w:tblPr>
        <w:tblStyle w:val="13"/>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3324"/>
        <w:gridCol w:w="265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3953" w:type="dxa"/>
            <w:gridSpan w:val="2"/>
            <w:tcBorders>
              <w:top w:val="single" w:color="auto" w:sz="4" w:space="0"/>
              <w:left w:val="single" w:color="auto" w:sz="4" w:space="0"/>
              <w:bottom w:val="single" w:color="auto" w:sz="4" w:space="0"/>
              <w:right w:val="single" w:color="auto" w:sz="4" w:space="0"/>
            </w:tcBorders>
          </w:tcPr>
          <w:p>
            <w:pPr>
              <w:spacing w:line="360" w:lineRule="auto"/>
              <w:ind w:firstLine="1656" w:firstLineChars="690"/>
              <w:rPr>
                <w:rFonts w:eastAsia="黑体"/>
                <w:sz w:val="24"/>
                <w:szCs w:val="24"/>
              </w:rPr>
            </w:pPr>
            <w:r>
              <w:rPr>
                <w:rFonts w:hint="eastAsia" w:eastAsia="黑体"/>
                <w:sz w:val="24"/>
              </w:rPr>
              <w:t>成本</w:t>
            </w:r>
            <w:r>
              <w:rPr>
                <w:rFonts w:eastAsia="黑体"/>
                <w:sz w:val="24"/>
              </w:rPr>
              <w:t>名称</w:t>
            </w:r>
          </w:p>
        </w:tc>
        <w:tc>
          <w:tcPr>
            <w:tcW w:w="265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黑体"/>
                <w:sz w:val="24"/>
                <w:szCs w:val="24"/>
              </w:rPr>
            </w:pPr>
            <w:r>
              <w:rPr>
                <w:rFonts w:eastAsia="黑体"/>
                <w:sz w:val="24"/>
              </w:rPr>
              <w:t>经 费</w:t>
            </w:r>
          </w:p>
        </w:tc>
        <w:tc>
          <w:tcPr>
            <w:tcW w:w="2585" w:type="dxa"/>
            <w:tcBorders>
              <w:top w:val="single" w:color="auto" w:sz="4" w:space="0"/>
              <w:left w:val="single" w:color="auto" w:sz="4" w:space="0"/>
              <w:bottom w:val="single" w:color="auto" w:sz="4" w:space="0"/>
              <w:right w:val="single" w:color="auto" w:sz="4" w:space="0"/>
            </w:tcBorders>
          </w:tcPr>
          <w:p>
            <w:pPr>
              <w:spacing w:line="360" w:lineRule="auto"/>
              <w:ind w:firstLine="235" w:firstLineChars="98"/>
              <w:jc w:val="center"/>
              <w:rPr>
                <w:rFonts w:eastAsia="黑体"/>
                <w:sz w:val="24"/>
                <w:szCs w:val="24"/>
              </w:rPr>
            </w:pPr>
            <w:r>
              <w:rPr>
                <w:rFonts w:eastAsia="黑体"/>
                <w:sz w:val="24"/>
              </w:rPr>
              <w:t>占总投资</w:t>
            </w:r>
            <w:r>
              <w:rPr>
                <w:rFonts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29" w:type="dxa"/>
            <w:vMerge w:val="restart"/>
            <w:tcBorders>
              <w:top w:val="single" w:color="auto" w:sz="4" w:space="0"/>
              <w:left w:val="single" w:color="auto" w:sz="4" w:space="0"/>
              <w:bottom w:val="single" w:color="auto" w:sz="4" w:space="0"/>
              <w:right w:val="single" w:color="auto" w:sz="4" w:space="0"/>
            </w:tcBorders>
          </w:tcPr>
          <w:p>
            <w:pPr>
              <w:spacing w:line="360" w:lineRule="auto"/>
              <w:rPr>
                <w:rFonts w:eastAsia="仿宋_GB2312"/>
                <w:b/>
                <w:sz w:val="24"/>
                <w:szCs w:val="24"/>
              </w:rPr>
            </w:pPr>
          </w:p>
          <w:p>
            <w:pPr>
              <w:spacing w:line="360" w:lineRule="auto"/>
              <w:rPr>
                <w:rFonts w:eastAsia="仿宋_GB2312"/>
                <w:b/>
                <w:sz w:val="24"/>
              </w:rPr>
            </w:pPr>
          </w:p>
          <w:p>
            <w:pPr>
              <w:widowControl/>
              <w:spacing w:line="360" w:lineRule="auto"/>
              <w:jc w:val="center"/>
              <w:rPr>
                <w:rFonts w:eastAsia="仿宋_GB2312"/>
                <w:kern w:val="0"/>
                <w:sz w:val="24"/>
              </w:rPr>
            </w:pPr>
            <w:r>
              <w:rPr>
                <w:rFonts w:hint="eastAsia" w:eastAsia="仿宋_GB2312"/>
                <w:kern w:val="0"/>
                <w:sz w:val="24"/>
              </w:rPr>
              <w:t>预计</w:t>
            </w:r>
          </w:p>
          <w:p>
            <w:pPr>
              <w:widowControl/>
              <w:spacing w:line="360" w:lineRule="auto"/>
              <w:jc w:val="center"/>
              <w:rPr>
                <w:rFonts w:eastAsia="仿宋_GB2312"/>
                <w:kern w:val="0"/>
                <w:sz w:val="24"/>
              </w:rPr>
            </w:pPr>
            <w:r>
              <w:rPr>
                <w:rFonts w:eastAsia="仿宋_GB2312"/>
                <w:kern w:val="0"/>
                <w:sz w:val="24"/>
              </w:rPr>
              <w:t>成</w:t>
            </w:r>
          </w:p>
          <w:p>
            <w:pPr>
              <w:widowControl/>
              <w:spacing w:line="360" w:lineRule="auto"/>
              <w:jc w:val="center"/>
              <w:rPr>
                <w:rFonts w:eastAsia="仿宋_GB2312"/>
                <w:b/>
                <w:sz w:val="24"/>
                <w:szCs w:val="24"/>
              </w:rPr>
            </w:pPr>
            <w:r>
              <w:rPr>
                <w:rFonts w:eastAsia="仿宋_GB2312"/>
                <w:kern w:val="0"/>
                <w:sz w:val="24"/>
              </w:rPr>
              <w:t>本</w:t>
            </w: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eastAsia="仿宋_GB2312"/>
                <w:kern w:val="0"/>
                <w:sz w:val="24"/>
              </w:rPr>
              <w:t>材料费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eastAsia="仿宋_GB2312"/>
                <w:kern w:val="0"/>
                <w:sz w:val="24"/>
              </w:rPr>
              <w:t>专用费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eastAsia="仿宋_GB2312"/>
                <w:kern w:val="0"/>
                <w:sz w:val="24"/>
              </w:rPr>
              <w:t>外协费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hint="eastAsia" w:eastAsia="仿宋_GB2312"/>
                <w:kern w:val="0"/>
                <w:sz w:val="24"/>
                <w:szCs w:val="24"/>
              </w:rPr>
              <w:t>燃料动力费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hint="eastAsia" w:eastAsia="仿宋_GB2312"/>
                <w:kern w:val="0"/>
                <w:sz w:val="24"/>
              </w:rPr>
              <w:t>事务费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eastAsia="仿宋_GB2312"/>
                <w:kern w:val="0"/>
                <w:sz w:val="24"/>
              </w:rPr>
              <w:t>固定资产</w:t>
            </w:r>
            <w:r>
              <w:rPr>
                <w:rFonts w:hint="eastAsia" w:eastAsia="仿宋_GB2312"/>
                <w:kern w:val="0"/>
                <w:sz w:val="24"/>
              </w:rPr>
              <w:t>折旧</w:t>
            </w:r>
            <w:r>
              <w:rPr>
                <w:rFonts w:eastAsia="仿宋_GB2312"/>
                <w:kern w:val="0"/>
                <w:sz w:val="24"/>
              </w:rPr>
              <w:t>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eastAsia="仿宋_GB2312"/>
                <w:kern w:val="0"/>
                <w:sz w:val="24"/>
              </w:rPr>
              <w:t>管理费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szCs w:val="24"/>
              </w:rPr>
            </w:pPr>
          </w:p>
        </w:tc>
        <w:tc>
          <w:tcPr>
            <w:tcW w:w="33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_GB2312"/>
                <w:kern w:val="0"/>
                <w:sz w:val="24"/>
                <w:szCs w:val="24"/>
              </w:rPr>
            </w:pPr>
            <w:r>
              <w:rPr>
                <w:rFonts w:eastAsia="仿宋_GB2312"/>
                <w:kern w:val="0"/>
                <w:sz w:val="24"/>
              </w:rPr>
              <w:t>工资</w:t>
            </w:r>
            <w:r>
              <w:rPr>
                <w:rFonts w:hint="eastAsia" w:eastAsia="仿宋_GB2312"/>
                <w:kern w:val="0"/>
                <w:sz w:val="24"/>
              </w:rPr>
              <w:t>及劳务</w:t>
            </w:r>
            <w:r>
              <w:rPr>
                <w:rFonts w:eastAsia="仿宋_GB2312"/>
                <w:kern w:val="0"/>
                <w:sz w:val="24"/>
              </w:rPr>
              <w:t>费</w:t>
            </w:r>
          </w:p>
        </w:tc>
        <w:tc>
          <w:tcPr>
            <w:tcW w:w="265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p>
        </w:tc>
        <w:tc>
          <w:tcPr>
            <w:tcW w:w="258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953"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eastAsia="仿宋_GB2312"/>
                <w:kern w:val="0"/>
                <w:sz w:val="24"/>
                <w:szCs w:val="24"/>
              </w:rPr>
            </w:pPr>
            <w:r>
              <w:rPr>
                <w:rFonts w:eastAsia="仿宋_GB2312"/>
                <w:kern w:val="0"/>
                <w:sz w:val="24"/>
              </w:rPr>
              <w:t xml:space="preserve">    收  益</w:t>
            </w:r>
          </w:p>
        </w:tc>
        <w:tc>
          <w:tcPr>
            <w:tcW w:w="2655"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53"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eastAsia="仿宋_GB2312"/>
                <w:kern w:val="0"/>
                <w:sz w:val="24"/>
                <w:szCs w:val="24"/>
              </w:rPr>
            </w:pPr>
            <w:r>
              <w:rPr>
                <w:rFonts w:eastAsia="仿宋_GB2312"/>
                <w:kern w:val="0"/>
                <w:sz w:val="24"/>
              </w:rPr>
              <w:t xml:space="preserve">    不可预见费</w:t>
            </w:r>
          </w:p>
        </w:tc>
        <w:tc>
          <w:tcPr>
            <w:tcW w:w="2655"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p>
        </w:tc>
        <w:tc>
          <w:tcPr>
            <w:tcW w:w="2585" w:type="dxa"/>
            <w:tcBorders>
              <w:top w:val="single" w:color="auto" w:sz="4" w:space="0"/>
              <w:left w:val="single" w:color="auto" w:sz="4" w:space="0"/>
              <w:bottom w:val="single" w:color="auto" w:sz="4" w:space="0"/>
              <w:right w:val="single" w:color="auto" w:sz="4" w:space="0"/>
            </w:tcBorders>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53"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eastAsia="黑体"/>
                <w:kern w:val="0"/>
                <w:sz w:val="24"/>
                <w:szCs w:val="24"/>
              </w:rPr>
            </w:pPr>
            <w:r>
              <w:rPr>
                <w:rFonts w:eastAsia="黑体"/>
                <w:kern w:val="0"/>
                <w:sz w:val="24"/>
              </w:rPr>
              <w:t xml:space="preserve">   合  计</w:t>
            </w:r>
          </w:p>
        </w:tc>
        <w:tc>
          <w:tcPr>
            <w:tcW w:w="2655"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黑体"/>
                <w:sz w:val="24"/>
                <w:szCs w:val="24"/>
              </w:rPr>
            </w:pPr>
          </w:p>
        </w:tc>
        <w:tc>
          <w:tcPr>
            <w:tcW w:w="258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sz w:val="24"/>
                <w:szCs w:val="24"/>
              </w:rPr>
            </w:pPr>
            <w:r>
              <w:rPr>
                <w:rFonts w:hint="eastAsia" w:ascii="仿宋_GB2312" w:eastAsia="仿宋_GB2312"/>
                <w:sz w:val="24"/>
              </w:rPr>
              <w:t>100%</w:t>
            </w:r>
          </w:p>
        </w:tc>
      </w:tr>
    </w:tbl>
    <w:p>
      <w:pPr>
        <w:adjustRightInd w:val="0"/>
        <w:snapToGrid w:val="0"/>
        <w:spacing w:line="460" w:lineRule="exact"/>
        <w:ind w:firstLine="560" w:firstLineChars="200"/>
        <w:rPr>
          <w:rFonts w:eastAsia="黑体"/>
          <w:sz w:val="28"/>
          <w:szCs w:val="28"/>
        </w:rPr>
      </w:pPr>
    </w:p>
    <w:p>
      <w:pPr>
        <w:adjustRightInd w:val="0"/>
        <w:snapToGrid w:val="0"/>
        <w:spacing w:line="460" w:lineRule="exact"/>
        <w:ind w:firstLine="560" w:firstLineChars="200"/>
        <w:rPr>
          <w:rFonts w:eastAsia="楷体_GB2312"/>
          <w:color w:val="FF0000"/>
          <w:sz w:val="28"/>
          <w:szCs w:val="28"/>
        </w:rPr>
      </w:pPr>
      <w:r>
        <w:rPr>
          <w:rFonts w:hint="eastAsia" w:eastAsia="黑体"/>
          <w:sz w:val="28"/>
          <w:szCs w:val="28"/>
        </w:rPr>
        <w:t>七</w:t>
      </w:r>
      <w:r>
        <w:rPr>
          <w:rFonts w:eastAsia="黑体"/>
          <w:sz w:val="28"/>
          <w:szCs w:val="28"/>
        </w:rPr>
        <w:t>、概算编制说明</w:t>
      </w:r>
    </w:p>
    <w:p>
      <w:pPr>
        <w:adjustRightInd w:val="0"/>
        <w:snapToGrid w:val="0"/>
        <w:spacing w:line="460" w:lineRule="exact"/>
        <w:ind w:firstLine="560" w:firstLineChars="200"/>
        <w:rPr>
          <w:rFonts w:eastAsia="楷体_GB2312"/>
          <w:sz w:val="28"/>
          <w:szCs w:val="28"/>
        </w:rPr>
      </w:pPr>
      <w:r>
        <w:rPr>
          <w:rFonts w:hint="eastAsia" w:eastAsia="楷体_GB2312"/>
          <w:sz w:val="28"/>
          <w:szCs w:val="28"/>
        </w:rPr>
        <w:t>（一）</w:t>
      </w:r>
      <w:r>
        <w:rPr>
          <w:rFonts w:eastAsia="楷体_GB2312"/>
          <w:sz w:val="28"/>
          <w:szCs w:val="28"/>
        </w:rPr>
        <w:t>材料费</w:t>
      </w:r>
    </w:p>
    <w:p>
      <w:pPr>
        <w:adjustRightInd w:val="0"/>
        <w:snapToGrid w:val="0"/>
        <w:spacing w:line="460" w:lineRule="exact"/>
        <w:ind w:firstLine="560" w:firstLineChars="200"/>
        <w:rPr>
          <w:rFonts w:eastAsia="仿宋_GB2312"/>
          <w:sz w:val="28"/>
          <w:szCs w:val="28"/>
        </w:rPr>
      </w:pPr>
      <w:r>
        <w:rPr>
          <w:rFonts w:hint="eastAsia" w:eastAsia="仿宋_GB2312"/>
          <w:sz w:val="28"/>
          <w:szCs w:val="28"/>
        </w:rPr>
        <w:t>指在项目研究、试制过程中，必须使用的各种外购原材料、辅助材料、成品（含嵌入式软件）、半成品、存储器、元器件、陪试品和专用低值易耗品等所需费用，包括购买价款及运输、保险、装卸、筛选、整理、质保、废品损失等费用，以及相关税费。计算材料费时，可适当考虑受订货起点限制所增加并且应在该项目科研经费中分担的费用。</w:t>
      </w:r>
    </w:p>
    <w:p>
      <w:pPr>
        <w:adjustRightInd w:val="0"/>
        <w:snapToGrid w:val="0"/>
        <w:spacing w:line="460" w:lineRule="exact"/>
        <w:ind w:firstLine="560" w:firstLineChars="200"/>
        <w:rPr>
          <w:rFonts w:eastAsia="仿宋_GB2312"/>
          <w:sz w:val="28"/>
          <w:szCs w:val="28"/>
        </w:rPr>
      </w:pPr>
      <w:r>
        <w:rPr>
          <w:rFonts w:eastAsia="仿宋_GB2312"/>
          <w:sz w:val="28"/>
          <w:szCs w:val="28"/>
        </w:rPr>
        <w:t>本项目材料费预算</w:t>
      </w:r>
      <w:r>
        <w:rPr>
          <w:rFonts w:hint="eastAsia" w:ascii="仿宋_GB2312" w:eastAsia="仿宋_GB2312"/>
          <w:color w:val="000000"/>
          <w:sz w:val="28"/>
          <w:szCs w:val="28"/>
        </w:rPr>
        <w:t>XX</w:t>
      </w:r>
      <w:r>
        <w:rPr>
          <w:rFonts w:eastAsia="仿宋_GB2312"/>
          <w:sz w:val="28"/>
          <w:szCs w:val="28"/>
        </w:rPr>
        <w:t>万元。</w:t>
      </w:r>
    </w:p>
    <w:p>
      <w:pPr>
        <w:adjustRightInd w:val="0"/>
        <w:snapToGrid w:val="0"/>
        <w:spacing w:line="460" w:lineRule="exact"/>
        <w:ind w:firstLine="560" w:firstLineChars="200"/>
        <w:rPr>
          <w:rFonts w:eastAsia="仿宋_GB2312"/>
          <w:sz w:val="28"/>
          <w:szCs w:val="28"/>
        </w:rPr>
      </w:pPr>
      <w:r>
        <w:rPr>
          <w:rFonts w:hint="eastAsia" w:ascii="仿宋_GB2312" w:hAnsi="仿宋_GB2312" w:eastAsia="仿宋_GB2312" w:cs="仿宋_GB2312"/>
          <w:sz w:val="28"/>
          <w:szCs w:val="28"/>
        </w:rPr>
        <w:t>1.</w:t>
      </w:r>
      <w:r>
        <w:rPr>
          <w:rFonts w:eastAsia="仿宋_GB2312"/>
          <w:sz w:val="28"/>
          <w:szCs w:val="28"/>
        </w:rPr>
        <w:t>测算依据</w:t>
      </w:r>
    </w:p>
    <w:p>
      <w:pPr>
        <w:adjustRightInd w:val="0"/>
        <w:snapToGrid w:val="0"/>
        <w:spacing w:line="460" w:lineRule="exact"/>
        <w:ind w:firstLine="560" w:firstLineChars="200"/>
        <w:rPr>
          <w:rFonts w:eastAsia="仿宋_GB2312"/>
          <w:sz w:val="28"/>
          <w:szCs w:val="28"/>
        </w:rPr>
      </w:pPr>
      <w:r>
        <w:rPr>
          <w:rFonts w:eastAsia="仿宋_GB2312"/>
          <w:sz w:val="28"/>
          <w:szCs w:val="28"/>
        </w:rPr>
        <w:t>原材料、辅助材料等费用＝∑（预计耗用量×数量）。</w:t>
      </w:r>
    </w:p>
    <w:p>
      <w:pPr>
        <w:adjustRightInd w:val="0"/>
        <w:snapToGrid w:val="0"/>
        <w:spacing w:line="460" w:lineRule="exact"/>
        <w:ind w:firstLine="560" w:firstLineChars="200"/>
        <w:rPr>
          <w:rFonts w:eastAsia="仿宋_GB2312"/>
          <w:sz w:val="28"/>
          <w:szCs w:val="28"/>
        </w:rPr>
      </w:pPr>
      <w:r>
        <w:rPr>
          <w:rFonts w:hint="eastAsia" w:ascii="仿宋_GB2312" w:hAnsi="仿宋_GB2312" w:eastAsia="仿宋_GB2312" w:cs="仿宋_GB2312"/>
          <w:sz w:val="28"/>
          <w:szCs w:val="28"/>
        </w:rPr>
        <w:t>2.</w:t>
      </w:r>
      <w:r>
        <w:rPr>
          <w:rFonts w:eastAsia="仿宋_GB2312"/>
          <w:sz w:val="28"/>
          <w:szCs w:val="28"/>
        </w:rPr>
        <w:t>材料费预算</w:t>
      </w:r>
    </w:p>
    <w:p>
      <w:pPr>
        <w:adjustRightInd w:val="0"/>
        <w:snapToGrid w:val="0"/>
        <w:spacing w:line="460" w:lineRule="exact"/>
        <w:ind w:firstLine="560" w:firstLineChars="200"/>
        <w:rPr>
          <w:rFonts w:eastAsia="仿宋_GB2312"/>
          <w:sz w:val="28"/>
          <w:szCs w:val="28"/>
        </w:rPr>
      </w:pPr>
      <w:r>
        <w:rPr>
          <w:rFonts w:eastAsia="仿宋_GB2312"/>
          <w:sz w:val="28"/>
          <w:szCs w:val="28"/>
        </w:rPr>
        <w:t>根据</w:t>
      </w:r>
      <w:r>
        <w:rPr>
          <w:rFonts w:hint="eastAsia" w:eastAsia="仿宋_GB2312"/>
          <w:sz w:val="28"/>
          <w:szCs w:val="28"/>
        </w:rPr>
        <w:t>项目</w:t>
      </w:r>
      <w:r>
        <w:rPr>
          <w:rFonts w:eastAsia="仿宋_GB2312"/>
          <w:sz w:val="28"/>
          <w:szCs w:val="28"/>
        </w:rPr>
        <w:t>研制需要，材料费预算如下表所示。</w:t>
      </w:r>
    </w:p>
    <w:p>
      <w:pPr>
        <w:adjustRightInd w:val="0"/>
        <w:snapToGrid w:val="0"/>
        <w:spacing w:after="156" w:afterLines="50" w:line="460" w:lineRule="exact"/>
        <w:jc w:val="center"/>
        <w:rPr>
          <w:rFonts w:ascii="黑体" w:hAnsi="黑体" w:eastAsia="黑体"/>
          <w:sz w:val="32"/>
          <w:szCs w:val="28"/>
        </w:rPr>
      </w:pPr>
    </w:p>
    <w:p>
      <w:pPr>
        <w:adjustRightInd w:val="0"/>
        <w:snapToGrid w:val="0"/>
        <w:spacing w:after="156" w:afterLines="50" w:line="460" w:lineRule="exact"/>
        <w:jc w:val="center"/>
        <w:rPr>
          <w:rFonts w:ascii="黑体" w:hAnsi="黑体" w:eastAsia="黑体"/>
          <w:sz w:val="32"/>
          <w:szCs w:val="28"/>
        </w:rPr>
      </w:pPr>
      <w:bookmarkStart w:id="0" w:name="_GoBack"/>
      <w:bookmarkEnd w:id="0"/>
      <w:r>
        <w:rPr>
          <w:rFonts w:ascii="黑体" w:hAnsi="黑体" w:eastAsia="黑体"/>
          <w:sz w:val="32"/>
          <w:szCs w:val="28"/>
        </w:rPr>
        <w:t>材料费</w:t>
      </w:r>
      <w:r>
        <w:rPr>
          <w:rFonts w:hint="eastAsia" w:ascii="黑体" w:hAnsi="黑体" w:eastAsia="黑体"/>
          <w:sz w:val="32"/>
          <w:szCs w:val="28"/>
        </w:rPr>
        <w:t>明细</w:t>
      </w:r>
      <w:r>
        <w:rPr>
          <w:rFonts w:ascii="黑体" w:hAnsi="黑体" w:eastAsia="黑体"/>
          <w:sz w:val="32"/>
          <w:szCs w:val="28"/>
        </w:rPr>
        <w:t>表</w:t>
      </w:r>
    </w:p>
    <w:tbl>
      <w:tblPr>
        <w:tblStyle w:val="13"/>
        <w:tblW w:w="9199" w:type="dxa"/>
        <w:jc w:val="center"/>
        <w:tblLayout w:type="fixed"/>
        <w:tblCellMar>
          <w:top w:w="0" w:type="dxa"/>
          <w:left w:w="108" w:type="dxa"/>
          <w:bottom w:w="0" w:type="dxa"/>
          <w:right w:w="108" w:type="dxa"/>
        </w:tblCellMar>
      </w:tblPr>
      <w:tblGrid>
        <w:gridCol w:w="1560"/>
        <w:gridCol w:w="2647"/>
        <w:gridCol w:w="704"/>
        <w:gridCol w:w="887"/>
        <w:gridCol w:w="818"/>
        <w:gridCol w:w="1075"/>
        <w:gridCol w:w="1508"/>
      </w:tblGrid>
      <w:tr>
        <w:tblPrEx>
          <w:tblCellMar>
            <w:top w:w="0" w:type="dxa"/>
            <w:left w:w="108" w:type="dxa"/>
            <w:bottom w:w="0" w:type="dxa"/>
            <w:right w:w="108" w:type="dxa"/>
          </w:tblCellMar>
        </w:tblPrEx>
        <w:trPr>
          <w:trHeight w:val="270" w:hRule="atLeast"/>
          <w:tblHeader/>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b/>
                <w:color w:val="000000"/>
                <w:kern w:val="0"/>
              </w:rPr>
            </w:pPr>
            <w:r>
              <w:rPr>
                <w:b/>
                <w:color w:val="000000"/>
                <w:kern w:val="0"/>
              </w:rPr>
              <w:t>序号</w:t>
            </w:r>
          </w:p>
        </w:tc>
        <w:tc>
          <w:tcPr>
            <w:tcW w:w="2647" w:type="dxa"/>
            <w:tcBorders>
              <w:top w:val="single" w:color="auto" w:sz="4" w:space="0"/>
              <w:left w:val="nil"/>
              <w:bottom w:val="single" w:color="auto" w:sz="4" w:space="0"/>
              <w:right w:val="single" w:color="auto" w:sz="4" w:space="0"/>
            </w:tcBorders>
            <w:vAlign w:val="center"/>
          </w:tcPr>
          <w:p>
            <w:pPr>
              <w:widowControl/>
              <w:jc w:val="center"/>
              <w:rPr>
                <w:b/>
                <w:color w:val="000000"/>
                <w:kern w:val="0"/>
              </w:rPr>
            </w:pPr>
            <w:r>
              <w:rPr>
                <w:b/>
                <w:color w:val="000000"/>
                <w:kern w:val="0"/>
              </w:rPr>
              <w:t>名称</w:t>
            </w:r>
          </w:p>
        </w:tc>
        <w:tc>
          <w:tcPr>
            <w:tcW w:w="704" w:type="dxa"/>
            <w:tcBorders>
              <w:top w:val="single" w:color="auto" w:sz="4" w:space="0"/>
              <w:left w:val="nil"/>
              <w:bottom w:val="single" w:color="auto" w:sz="4" w:space="0"/>
              <w:right w:val="single" w:color="auto" w:sz="4" w:space="0"/>
            </w:tcBorders>
            <w:vAlign w:val="center"/>
          </w:tcPr>
          <w:p>
            <w:pPr>
              <w:widowControl/>
              <w:jc w:val="center"/>
              <w:rPr>
                <w:b/>
                <w:color w:val="000000"/>
                <w:kern w:val="0"/>
              </w:rPr>
            </w:pPr>
            <w:r>
              <w:rPr>
                <w:b/>
                <w:color w:val="000000"/>
                <w:kern w:val="0"/>
              </w:rPr>
              <w:t>规格</w:t>
            </w:r>
          </w:p>
        </w:tc>
        <w:tc>
          <w:tcPr>
            <w:tcW w:w="887" w:type="dxa"/>
            <w:tcBorders>
              <w:top w:val="single" w:color="auto" w:sz="4" w:space="0"/>
              <w:left w:val="nil"/>
              <w:bottom w:val="single" w:color="auto" w:sz="4" w:space="0"/>
              <w:right w:val="single" w:color="auto" w:sz="4" w:space="0"/>
            </w:tcBorders>
            <w:vAlign w:val="center"/>
          </w:tcPr>
          <w:p>
            <w:pPr>
              <w:widowControl/>
              <w:jc w:val="center"/>
              <w:rPr>
                <w:b/>
                <w:color w:val="000000"/>
                <w:kern w:val="0"/>
              </w:rPr>
            </w:pPr>
            <w:r>
              <w:rPr>
                <w:b/>
                <w:color w:val="000000"/>
                <w:kern w:val="0"/>
              </w:rPr>
              <w:t>计量</w:t>
            </w:r>
          </w:p>
          <w:p>
            <w:pPr>
              <w:widowControl/>
              <w:jc w:val="center"/>
              <w:rPr>
                <w:b/>
                <w:color w:val="000000"/>
                <w:kern w:val="0"/>
              </w:rPr>
            </w:pPr>
            <w:r>
              <w:rPr>
                <w:b/>
                <w:color w:val="000000"/>
                <w:kern w:val="0"/>
              </w:rPr>
              <w:t>单位</w:t>
            </w:r>
          </w:p>
        </w:tc>
        <w:tc>
          <w:tcPr>
            <w:tcW w:w="818" w:type="dxa"/>
            <w:tcBorders>
              <w:top w:val="single" w:color="auto" w:sz="4" w:space="0"/>
              <w:left w:val="nil"/>
              <w:bottom w:val="single" w:color="auto" w:sz="4" w:space="0"/>
              <w:right w:val="single" w:color="auto" w:sz="4" w:space="0"/>
            </w:tcBorders>
            <w:vAlign w:val="center"/>
          </w:tcPr>
          <w:p>
            <w:pPr>
              <w:widowControl/>
              <w:jc w:val="center"/>
              <w:rPr>
                <w:b/>
                <w:color w:val="000000"/>
                <w:kern w:val="0"/>
              </w:rPr>
            </w:pPr>
            <w:r>
              <w:rPr>
                <w:b/>
                <w:color w:val="000000"/>
                <w:kern w:val="0"/>
              </w:rPr>
              <w:t>用量</w:t>
            </w:r>
          </w:p>
        </w:tc>
        <w:tc>
          <w:tcPr>
            <w:tcW w:w="1075" w:type="dxa"/>
            <w:tcBorders>
              <w:top w:val="single" w:color="auto" w:sz="4" w:space="0"/>
              <w:left w:val="nil"/>
              <w:bottom w:val="single" w:color="auto" w:sz="4" w:space="0"/>
              <w:right w:val="single" w:color="auto" w:sz="4" w:space="0"/>
            </w:tcBorders>
            <w:vAlign w:val="center"/>
          </w:tcPr>
          <w:p>
            <w:pPr>
              <w:widowControl/>
              <w:jc w:val="center"/>
              <w:rPr>
                <w:b/>
                <w:color w:val="000000"/>
                <w:kern w:val="0"/>
              </w:rPr>
            </w:pPr>
            <w:r>
              <w:rPr>
                <w:b/>
                <w:color w:val="000000"/>
                <w:kern w:val="0"/>
              </w:rPr>
              <w:t>单价</w:t>
            </w:r>
          </w:p>
          <w:p>
            <w:pPr>
              <w:widowControl/>
              <w:jc w:val="center"/>
              <w:rPr>
                <w:b/>
                <w:color w:val="000000"/>
                <w:kern w:val="0"/>
              </w:rPr>
            </w:pPr>
            <w:r>
              <w:rPr>
                <w:b/>
                <w:color w:val="000000"/>
                <w:kern w:val="0"/>
              </w:rPr>
              <w:t>（元）</w:t>
            </w:r>
          </w:p>
        </w:tc>
        <w:tc>
          <w:tcPr>
            <w:tcW w:w="1508" w:type="dxa"/>
            <w:tcBorders>
              <w:top w:val="single" w:color="auto" w:sz="4" w:space="0"/>
              <w:left w:val="nil"/>
              <w:bottom w:val="single" w:color="auto" w:sz="4" w:space="0"/>
              <w:right w:val="single" w:color="auto" w:sz="4" w:space="0"/>
            </w:tcBorders>
            <w:vAlign w:val="center"/>
          </w:tcPr>
          <w:p>
            <w:pPr>
              <w:widowControl/>
              <w:jc w:val="center"/>
              <w:rPr>
                <w:b/>
                <w:color w:val="000000"/>
                <w:kern w:val="0"/>
              </w:rPr>
            </w:pPr>
            <w:r>
              <w:rPr>
                <w:b/>
                <w:color w:val="000000"/>
                <w:kern w:val="0"/>
              </w:rPr>
              <w:t>金额</w:t>
            </w:r>
          </w:p>
          <w:p>
            <w:pPr>
              <w:widowControl/>
              <w:jc w:val="center"/>
              <w:rPr>
                <w:b/>
                <w:color w:val="000000"/>
                <w:kern w:val="0"/>
              </w:rPr>
            </w:pPr>
            <w:r>
              <w:rPr>
                <w:b/>
                <w:color w:val="000000"/>
                <w:kern w:val="0"/>
              </w:rPr>
              <w:t>（</w:t>
            </w:r>
            <w:r>
              <w:rPr>
                <w:rFonts w:hint="eastAsia"/>
                <w:b/>
                <w:color w:val="000000"/>
                <w:kern w:val="0"/>
              </w:rPr>
              <w:t>万</w:t>
            </w:r>
            <w:r>
              <w:rPr>
                <w:b/>
                <w:color w:val="000000"/>
                <w:kern w:val="0"/>
              </w:rPr>
              <w:t>元）</w:t>
            </w:r>
          </w:p>
        </w:tc>
      </w:tr>
      <w:tr>
        <w:tblPrEx>
          <w:tblCellMar>
            <w:top w:w="0" w:type="dxa"/>
            <w:left w:w="108" w:type="dxa"/>
            <w:bottom w:w="0" w:type="dxa"/>
            <w:right w:w="108" w:type="dxa"/>
          </w:tblCellMar>
        </w:tblPrEx>
        <w:trPr>
          <w:trHeight w:val="2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b/>
                <w:color w:val="000000"/>
                <w:kern w:val="0"/>
              </w:rPr>
              <w:t>一</w:t>
            </w:r>
          </w:p>
        </w:tc>
        <w:tc>
          <w:tcPr>
            <w:tcW w:w="7639" w:type="dxa"/>
            <w:gridSpan w:val="6"/>
            <w:tcBorders>
              <w:top w:val="single" w:color="auto" w:sz="4" w:space="0"/>
              <w:left w:val="nil"/>
              <w:bottom w:val="single" w:color="auto" w:sz="4" w:space="0"/>
              <w:right w:val="single" w:color="auto" w:sz="4" w:space="0"/>
            </w:tcBorders>
            <w:vAlign w:val="center"/>
          </w:tcPr>
          <w:p>
            <w:pPr>
              <w:widowControl/>
              <w:spacing w:line="360" w:lineRule="auto"/>
              <w:jc w:val="center"/>
              <w:rPr>
                <w:b/>
                <w:color w:val="000000"/>
                <w:kern w:val="0"/>
              </w:rPr>
            </w:pPr>
            <w:r>
              <w:rPr>
                <w:b/>
                <w:color w:val="000000"/>
                <w:kern w:val="0"/>
              </w:rPr>
              <w:t>原材料</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370"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rPr>
                <w:b/>
                <w:color w:val="000000"/>
                <w:kern w:val="0"/>
              </w:rP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二</w:t>
            </w:r>
          </w:p>
        </w:tc>
        <w:tc>
          <w:tcPr>
            <w:tcW w:w="7639" w:type="dxa"/>
            <w:gridSpan w:val="6"/>
            <w:tcBorders>
              <w:top w:val="nil"/>
              <w:left w:val="nil"/>
              <w:bottom w:val="single" w:color="auto" w:sz="4" w:space="0"/>
              <w:right w:val="single" w:color="auto" w:sz="4" w:space="0"/>
            </w:tcBorders>
            <w:vAlign w:val="center"/>
          </w:tcPr>
          <w:p>
            <w:pPr>
              <w:jc w:val="center"/>
            </w:pPr>
            <w:r>
              <w:rPr>
                <w:b/>
                <w:color w:val="000000"/>
                <w:kern w:val="0"/>
              </w:rPr>
              <w:t>辅助材料</w:t>
            </w:r>
          </w:p>
        </w:tc>
      </w:tr>
      <w:tr>
        <w:tblPrEx>
          <w:tblCellMar>
            <w:top w:w="0" w:type="dxa"/>
            <w:left w:w="108" w:type="dxa"/>
            <w:bottom w:w="0" w:type="dxa"/>
            <w:right w:w="108" w:type="dxa"/>
          </w:tblCellMar>
        </w:tblPrEx>
        <w:trPr>
          <w:trHeight w:val="423"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373"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rPr>
                <w:b/>
                <w:color w:val="000000"/>
                <w:kern w:val="0"/>
              </w:rP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三</w:t>
            </w:r>
          </w:p>
        </w:tc>
        <w:tc>
          <w:tcPr>
            <w:tcW w:w="7639" w:type="dxa"/>
            <w:gridSpan w:val="6"/>
            <w:tcBorders>
              <w:top w:val="nil"/>
              <w:left w:val="nil"/>
              <w:bottom w:val="single" w:color="auto" w:sz="4" w:space="0"/>
              <w:right w:val="single" w:color="auto" w:sz="4" w:space="0"/>
            </w:tcBorders>
            <w:vAlign w:val="center"/>
          </w:tcPr>
          <w:p>
            <w:pPr>
              <w:jc w:val="center"/>
            </w:pPr>
            <w:r>
              <w:rPr>
                <w:b/>
                <w:color w:val="000000"/>
                <w:kern w:val="0"/>
              </w:rPr>
              <w:t>成品</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91"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四</w:t>
            </w:r>
          </w:p>
        </w:tc>
        <w:tc>
          <w:tcPr>
            <w:tcW w:w="7639" w:type="dxa"/>
            <w:gridSpan w:val="6"/>
            <w:tcBorders>
              <w:top w:val="nil"/>
              <w:left w:val="nil"/>
              <w:bottom w:val="single" w:color="auto" w:sz="4" w:space="0"/>
              <w:right w:val="single" w:color="auto" w:sz="4" w:space="0"/>
            </w:tcBorders>
            <w:vAlign w:val="center"/>
          </w:tcPr>
          <w:p>
            <w:pPr>
              <w:jc w:val="center"/>
            </w:pPr>
            <w:r>
              <w:rPr>
                <w:rFonts w:hint="eastAsia"/>
                <w:b/>
                <w:color w:val="000000"/>
                <w:kern w:val="0"/>
              </w:rPr>
              <w:t>半</w:t>
            </w:r>
            <w:r>
              <w:rPr>
                <w:b/>
                <w:color w:val="000000"/>
                <w:kern w:val="0"/>
              </w:rPr>
              <w:t>成品</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rPr>
                <w:b/>
                <w:color w:val="000000"/>
                <w:kern w:val="0"/>
              </w:rP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五</w:t>
            </w:r>
          </w:p>
        </w:tc>
        <w:tc>
          <w:tcPr>
            <w:tcW w:w="7639" w:type="dxa"/>
            <w:gridSpan w:val="6"/>
            <w:tcBorders>
              <w:top w:val="nil"/>
              <w:left w:val="nil"/>
              <w:bottom w:val="single" w:color="auto" w:sz="4" w:space="0"/>
              <w:right w:val="single" w:color="auto" w:sz="4" w:space="0"/>
            </w:tcBorders>
            <w:vAlign w:val="center"/>
          </w:tcPr>
          <w:p>
            <w:pPr>
              <w:jc w:val="center"/>
            </w:pPr>
            <w:r>
              <w:rPr>
                <w:b/>
                <w:color w:val="000000"/>
                <w:kern w:val="0"/>
              </w:rPr>
              <w:t>元器件</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75"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六</w:t>
            </w:r>
          </w:p>
        </w:tc>
        <w:tc>
          <w:tcPr>
            <w:tcW w:w="7639" w:type="dxa"/>
            <w:gridSpan w:val="6"/>
            <w:tcBorders>
              <w:top w:val="nil"/>
              <w:left w:val="nil"/>
              <w:bottom w:val="single" w:color="auto" w:sz="4" w:space="0"/>
              <w:right w:val="single" w:color="auto" w:sz="4" w:space="0"/>
            </w:tcBorders>
            <w:vAlign w:val="center"/>
          </w:tcPr>
          <w:p>
            <w:pPr>
              <w:jc w:val="center"/>
              <w:rPr>
                <w:b/>
                <w:color w:val="000000"/>
                <w:kern w:val="0"/>
              </w:rPr>
            </w:pPr>
            <w:r>
              <w:rPr>
                <w:rFonts w:hint="eastAsia"/>
                <w:b/>
                <w:color w:val="000000"/>
                <w:kern w:val="0"/>
              </w:rPr>
              <w:t>陪试品</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70"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七</w:t>
            </w:r>
          </w:p>
        </w:tc>
        <w:tc>
          <w:tcPr>
            <w:tcW w:w="7639" w:type="dxa"/>
            <w:gridSpan w:val="6"/>
            <w:tcBorders>
              <w:top w:val="nil"/>
              <w:left w:val="nil"/>
              <w:bottom w:val="single" w:color="auto" w:sz="4" w:space="0"/>
              <w:right w:val="single" w:color="auto" w:sz="4" w:space="0"/>
            </w:tcBorders>
            <w:vAlign w:val="center"/>
          </w:tcPr>
          <w:p>
            <w:pPr>
              <w:jc w:val="center"/>
              <w:rPr>
                <w:b/>
                <w:color w:val="000000"/>
                <w:kern w:val="0"/>
              </w:rPr>
            </w:pPr>
            <w:r>
              <w:rPr>
                <w:rFonts w:hint="eastAsia"/>
                <w:b/>
                <w:color w:val="000000"/>
                <w:kern w:val="0"/>
              </w:rPr>
              <w:t>易耗品</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540"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八</w:t>
            </w:r>
          </w:p>
        </w:tc>
        <w:tc>
          <w:tcPr>
            <w:tcW w:w="7639" w:type="dxa"/>
            <w:gridSpan w:val="6"/>
            <w:tcBorders>
              <w:top w:val="nil"/>
              <w:left w:val="nil"/>
              <w:bottom w:val="single" w:color="auto" w:sz="4" w:space="0"/>
              <w:right w:val="single" w:color="auto" w:sz="4" w:space="0"/>
            </w:tcBorders>
            <w:vAlign w:val="center"/>
          </w:tcPr>
          <w:p>
            <w:pPr>
              <w:jc w:val="center"/>
            </w:pPr>
            <w:r>
              <w:rPr>
                <w:rFonts w:hint="eastAsia"/>
                <w:b/>
                <w:color w:val="000000"/>
                <w:kern w:val="0"/>
              </w:rPr>
              <w:t>其  他</w:t>
            </w: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rFonts w:hint="eastAsia"/>
                <w:kern w:val="0"/>
              </w:rPr>
              <w:t>1</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vAlign w:val="center"/>
          </w:tcPr>
          <w:p>
            <w:pPr>
              <w:widowControl/>
              <w:spacing w:line="360" w:lineRule="auto"/>
              <w:jc w:val="center"/>
              <w:rPr>
                <w:kern w:val="0"/>
              </w:rPr>
            </w:pPr>
            <w:r>
              <w:rPr>
                <w:kern w:val="0"/>
              </w:rPr>
              <w:t>…</w:t>
            </w:r>
          </w:p>
        </w:tc>
        <w:tc>
          <w:tcPr>
            <w:tcW w:w="2647" w:type="dxa"/>
            <w:tcBorders>
              <w:top w:val="nil"/>
              <w:left w:val="nil"/>
              <w:bottom w:val="single" w:color="auto" w:sz="4" w:space="0"/>
              <w:right w:val="single" w:color="auto" w:sz="4" w:space="0"/>
            </w:tcBorders>
            <w:vAlign w:val="center"/>
          </w:tcPr>
          <w:p>
            <w:pPr>
              <w:widowControl/>
              <w:spacing w:line="360" w:lineRule="auto"/>
              <w:jc w:val="center"/>
              <w:rPr>
                <w:b/>
                <w:color w:val="000000"/>
                <w:kern w:val="0"/>
              </w:rPr>
            </w:pPr>
          </w:p>
        </w:tc>
        <w:tc>
          <w:tcPr>
            <w:tcW w:w="704"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87" w:type="dxa"/>
            <w:tcBorders>
              <w:top w:val="nil"/>
              <w:left w:val="nil"/>
              <w:bottom w:val="single" w:color="auto" w:sz="4" w:space="0"/>
              <w:right w:val="single" w:color="auto" w:sz="4" w:space="0"/>
            </w:tcBorders>
            <w:vAlign w:val="center"/>
          </w:tcPr>
          <w:p>
            <w:pPr>
              <w:widowControl/>
              <w:spacing w:line="360" w:lineRule="auto"/>
              <w:jc w:val="center"/>
              <w:rPr>
                <w:kern w:val="0"/>
              </w:rPr>
            </w:pPr>
          </w:p>
        </w:tc>
        <w:tc>
          <w:tcPr>
            <w:tcW w:w="818" w:type="dxa"/>
            <w:tcBorders>
              <w:top w:val="nil"/>
              <w:left w:val="nil"/>
              <w:bottom w:val="single" w:color="auto" w:sz="4" w:space="0"/>
              <w:right w:val="single" w:color="auto" w:sz="4" w:space="0"/>
            </w:tcBorders>
            <w:vAlign w:val="center"/>
          </w:tcPr>
          <w:p>
            <w:pPr>
              <w:jc w:val="center"/>
            </w:pPr>
          </w:p>
        </w:tc>
        <w:tc>
          <w:tcPr>
            <w:tcW w:w="1075" w:type="dxa"/>
            <w:tcBorders>
              <w:top w:val="nil"/>
              <w:left w:val="nil"/>
              <w:bottom w:val="single" w:color="auto" w:sz="4" w:space="0"/>
              <w:right w:val="single" w:color="auto" w:sz="4" w:space="0"/>
            </w:tcBorders>
            <w:vAlign w:val="center"/>
          </w:tcPr>
          <w:p>
            <w:pPr>
              <w:jc w:val="center"/>
            </w:pP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03" w:hRule="atLeast"/>
          <w:jc w:val="center"/>
        </w:trPr>
        <w:tc>
          <w:tcPr>
            <w:tcW w:w="7691" w:type="dxa"/>
            <w:gridSpan w:val="6"/>
            <w:tcBorders>
              <w:top w:val="nil"/>
              <w:left w:val="single" w:color="auto" w:sz="4" w:space="0"/>
              <w:bottom w:val="single" w:color="auto" w:sz="4" w:space="0"/>
              <w:right w:val="single" w:color="auto" w:sz="4" w:space="0"/>
            </w:tcBorders>
            <w:vAlign w:val="center"/>
          </w:tcPr>
          <w:p>
            <w:pPr>
              <w:jc w:val="center"/>
            </w:pPr>
            <w:r>
              <w:rPr>
                <w:b/>
                <w:color w:val="000000"/>
                <w:kern w:val="0"/>
              </w:rPr>
              <w:t>小计</w:t>
            </w:r>
          </w:p>
        </w:tc>
        <w:tc>
          <w:tcPr>
            <w:tcW w:w="1508"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613" w:hRule="atLeast"/>
          <w:jc w:val="center"/>
        </w:trPr>
        <w:tc>
          <w:tcPr>
            <w:tcW w:w="7691" w:type="dxa"/>
            <w:gridSpan w:val="6"/>
            <w:tcBorders>
              <w:top w:val="single" w:color="auto" w:sz="4" w:space="0"/>
              <w:left w:val="single" w:color="auto" w:sz="4" w:space="0"/>
              <w:bottom w:val="single" w:color="auto" w:sz="4" w:space="0"/>
              <w:right w:val="single" w:color="auto" w:sz="4" w:space="0"/>
            </w:tcBorders>
            <w:vAlign w:val="center"/>
          </w:tcPr>
          <w:p>
            <w:pPr>
              <w:jc w:val="center"/>
              <w:rPr>
                <w:b/>
                <w:color w:val="000000"/>
                <w:kern w:val="0"/>
              </w:rPr>
            </w:pPr>
            <w:r>
              <w:rPr>
                <w:b/>
                <w:color w:val="000000"/>
                <w:kern w:val="0"/>
              </w:rPr>
              <w:t>材料费合计</w:t>
            </w:r>
          </w:p>
        </w:tc>
        <w:tc>
          <w:tcPr>
            <w:tcW w:w="1508" w:type="dxa"/>
            <w:tcBorders>
              <w:top w:val="single" w:color="auto" w:sz="4" w:space="0"/>
              <w:left w:val="nil"/>
              <w:bottom w:val="single" w:color="auto" w:sz="4" w:space="0"/>
              <w:right w:val="single" w:color="auto" w:sz="4" w:space="0"/>
            </w:tcBorders>
            <w:vAlign w:val="center"/>
          </w:tcPr>
          <w:p>
            <w:pPr>
              <w:jc w:val="right"/>
              <w:rPr>
                <w:b/>
                <w:bCs/>
                <w:color w:val="000000"/>
              </w:rPr>
            </w:pPr>
          </w:p>
        </w:tc>
      </w:tr>
    </w:tbl>
    <w:p>
      <w:pPr>
        <w:ind w:firstLine="240" w:firstLineChars="100"/>
        <w:jc w:val="left"/>
        <w:rPr>
          <w:rFonts w:ascii="仿宋_GB2312" w:eastAsia="仿宋_GB2312"/>
          <w:color w:val="000000"/>
          <w:kern w:val="0"/>
          <w:sz w:val="24"/>
          <w:szCs w:val="24"/>
        </w:rPr>
      </w:pPr>
      <w:r>
        <w:rPr>
          <w:rFonts w:hint="eastAsia" w:ascii="仿宋_GB2312" w:eastAsia="仿宋_GB2312"/>
          <w:color w:val="000000"/>
          <w:kern w:val="0"/>
          <w:sz w:val="24"/>
          <w:szCs w:val="24"/>
        </w:rPr>
        <w:t>（注：1.根据实际需求情况增加材料费相关内容。）</w:t>
      </w:r>
    </w:p>
    <w:p>
      <w:pPr>
        <w:adjustRightInd w:val="0"/>
        <w:snapToGrid w:val="0"/>
        <w:spacing w:line="460" w:lineRule="exact"/>
        <w:ind w:firstLine="560" w:firstLineChars="200"/>
        <w:rPr>
          <w:rFonts w:eastAsia="楷体_GB2312"/>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（二）</w:t>
      </w:r>
      <w:r>
        <w:rPr>
          <w:rFonts w:eastAsia="楷体_GB2312"/>
          <w:sz w:val="28"/>
          <w:szCs w:val="28"/>
        </w:rPr>
        <w:t>专用费</w:t>
      </w:r>
    </w:p>
    <w:p>
      <w:pPr>
        <w:spacing w:line="460" w:lineRule="exact"/>
        <w:ind w:firstLine="560" w:firstLineChars="200"/>
        <w:rPr>
          <w:rFonts w:eastAsia="仿宋_GB2312"/>
          <w:sz w:val="28"/>
          <w:szCs w:val="28"/>
        </w:rPr>
      </w:pPr>
      <w:r>
        <w:rPr>
          <w:rFonts w:hint="eastAsia" w:eastAsia="仿宋_GB2312"/>
          <w:sz w:val="28"/>
          <w:szCs w:val="28"/>
        </w:rPr>
        <w:t>指在项目研究、试制过程中必须发生的专用工具软件费、技术引进费、专用工艺装备费、随产品交付的专用测试仪器设备购置费、知识产权使用费以及国家和军队有关部门认可的保险费等。</w:t>
      </w:r>
      <w:r>
        <w:rPr>
          <w:rFonts w:eastAsia="仿宋_GB2312"/>
          <w:sz w:val="28"/>
          <w:szCs w:val="28"/>
        </w:rPr>
        <w:t>本项目专用费预算</w:t>
      </w:r>
      <w:r>
        <w:rPr>
          <w:rFonts w:hint="eastAsia" w:ascii="仿宋_GB2312" w:eastAsia="仿宋_GB2312"/>
          <w:color w:val="000000"/>
          <w:sz w:val="28"/>
          <w:szCs w:val="28"/>
        </w:rPr>
        <w:t>XX</w:t>
      </w:r>
      <w:r>
        <w:rPr>
          <w:rFonts w:eastAsia="仿宋_GB2312"/>
          <w:sz w:val="28"/>
          <w:szCs w:val="28"/>
        </w:rPr>
        <w:t>万元。</w:t>
      </w:r>
    </w:p>
    <w:p>
      <w:pPr>
        <w:adjustRightInd w:val="0"/>
        <w:snapToGrid w:val="0"/>
        <w:spacing w:line="460" w:lineRule="exact"/>
        <w:jc w:val="center"/>
        <w:rPr>
          <w:rFonts w:ascii="黑体" w:hAnsi="黑体" w:eastAsia="黑体"/>
          <w:sz w:val="32"/>
          <w:szCs w:val="28"/>
        </w:rPr>
      </w:pPr>
      <w:r>
        <w:rPr>
          <w:rFonts w:ascii="黑体" w:hAnsi="黑体" w:eastAsia="黑体"/>
          <w:sz w:val="32"/>
          <w:szCs w:val="28"/>
        </w:rPr>
        <w:t>专用费</w:t>
      </w:r>
      <w:r>
        <w:rPr>
          <w:rFonts w:hint="eastAsia" w:ascii="黑体" w:hAnsi="黑体" w:eastAsia="黑体"/>
          <w:sz w:val="32"/>
          <w:szCs w:val="28"/>
        </w:rPr>
        <w:t>明细</w:t>
      </w:r>
      <w:r>
        <w:rPr>
          <w:rFonts w:ascii="黑体" w:hAnsi="黑体" w:eastAsia="黑体"/>
          <w:sz w:val="32"/>
          <w:szCs w:val="28"/>
        </w:rPr>
        <w:t>表</w:t>
      </w:r>
    </w:p>
    <w:p>
      <w:pPr>
        <w:pStyle w:val="4"/>
        <w:jc w:val="right"/>
        <w:rPr>
          <w:rFonts w:ascii="Times New Roman" w:hAnsi="Times New Roman" w:eastAsia="宋体" w:cs="Times New Roman"/>
          <w:sz w:val="21"/>
          <w:szCs w:val="21"/>
        </w:rPr>
      </w:pPr>
      <w:r>
        <w:rPr>
          <w:rFonts w:hint="eastAsia" w:ascii="宋体" w:hAnsi="宋体" w:eastAsia="宋体" w:cs="Times New Roman"/>
          <w:sz w:val="21"/>
          <w:szCs w:val="21"/>
        </w:rPr>
        <w:t xml:space="preserve"> 单位：</w:t>
      </w:r>
      <w:r>
        <w:rPr>
          <w:rFonts w:ascii="宋体" w:hAnsi="宋体" w:eastAsia="宋体"/>
          <w:color w:val="000000"/>
          <w:kern w:val="0"/>
          <w:sz w:val="21"/>
          <w:szCs w:val="21"/>
        </w:rPr>
        <w:t>万元</w:t>
      </w:r>
    </w:p>
    <w:tbl>
      <w:tblPr>
        <w:tblStyle w:val="13"/>
        <w:tblW w:w="9384" w:type="dxa"/>
        <w:jc w:val="center"/>
        <w:tblLayout w:type="fixed"/>
        <w:tblCellMar>
          <w:top w:w="0" w:type="dxa"/>
          <w:left w:w="108" w:type="dxa"/>
          <w:bottom w:w="0" w:type="dxa"/>
          <w:right w:w="108" w:type="dxa"/>
        </w:tblCellMar>
      </w:tblPr>
      <w:tblGrid>
        <w:gridCol w:w="724"/>
        <w:gridCol w:w="1515"/>
        <w:gridCol w:w="809"/>
        <w:gridCol w:w="812"/>
        <w:gridCol w:w="1414"/>
        <w:gridCol w:w="2015"/>
        <w:gridCol w:w="910"/>
        <w:gridCol w:w="1185"/>
      </w:tblGrid>
      <w:tr>
        <w:tblPrEx>
          <w:tblCellMar>
            <w:top w:w="0" w:type="dxa"/>
            <w:left w:w="108" w:type="dxa"/>
            <w:bottom w:w="0" w:type="dxa"/>
            <w:right w:w="108" w:type="dxa"/>
          </w:tblCellMar>
        </w:tblPrEx>
        <w:trPr>
          <w:trHeight w:val="270" w:hRule="atLeast"/>
          <w:tblHeader/>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b/>
                <w:color w:val="000000"/>
                <w:kern w:val="0"/>
              </w:rPr>
            </w:pPr>
            <w:r>
              <w:rPr>
                <w:b/>
                <w:color w:val="000000"/>
                <w:kern w:val="0"/>
              </w:rPr>
              <w:t>序号</w:t>
            </w:r>
          </w:p>
        </w:tc>
        <w:tc>
          <w:tcPr>
            <w:tcW w:w="1515" w:type="dxa"/>
            <w:tcBorders>
              <w:top w:val="single" w:color="auto" w:sz="4" w:space="0"/>
              <w:left w:val="nil"/>
              <w:bottom w:val="single" w:color="auto" w:sz="4" w:space="0"/>
              <w:right w:val="single" w:color="auto" w:sz="4" w:space="0"/>
            </w:tcBorders>
            <w:vAlign w:val="center"/>
          </w:tcPr>
          <w:p>
            <w:pPr>
              <w:widowControl/>
              <w:spacing w:line="320" w:lineRule="exact"/>
              <w:jc w:val="center"/>
              <w:rPr>
                <w:b/>
                <w:color w:val="000000"/>
                <w:kern w:val="0"/>
              </w:rPr>
            </w:pPr>
            <w:r>
              <w:rPr>
                <w:b/>
                <w:color w:val="000000"/>
                <w:kern w:val="0"/>
              </w:rPr>
              <w:t>名称</w:t>
            </w:r>
          </w:p>
        </w:tc>
        <w:tc>
          <w:tcPr>
            <w:tcW w:w="809" w:type="dxa"/>
            <w:tcBorders>
              <w:top w:val="single" w:color="auto" w:sz="4" w:space="0"/>
              <w:left w:val="nil"/>
              <w:bottom w:val="single" w:color="auto" w:sz="4" w:space="0"/>
              <w:right w:val="single" w:color="auto" w:sz="4" w:space="0"/>
            </w:tcBorders>
            <w:vAlign w:val="center"/>
          </w:tcPr>
          <w:p>
            <w:pPr>
              <w:widowControl/>
              <w:spacing w:line="320" w:lineRule="exact"/>
              <w:jc w:val="center"/>
              <w:rPr>
                <w:b/>
                <w:color w:val="000000"/>
                <w:kern w:val="0"/>
              </w:rPr>
            </w:pPr>
            <w:r>
              <w:rPr>
                <w:b/>
                <w:color w:val="000000"/>
                <w:kern w:val="0"/>
              </w:rPr>
              <w:t>单位</w:t>
            </w:r>
          </w:p>
        </w:tc>
        <w:tc>
          <w:tcPr>
            <w:tcW w:w="812" w:type="dxa"/>
            <w:tcBorders>
              <w:top w:val="single" w:color="auto" w:sz="4" w:space="0"/>
              <w:left w:val="nil"/>
              <w:bottom w:val="single" w:color="auto" w:sz="4" w:space="0"/>
              <w:right w:val="single" w:color="auto" w:sz="4" w:space="0"/>
            </w:tcBorders>
            <w:vAlign w:val="center"/>
          </w:tcPr>
          <w:p>
            <w:pPr>
              <w:widowControl/>
              <w:spacing w:line="320" w:lineRule="exact"/>
              <w:jc w:val="center"/>
              <w:rPr>
                <w:b/>
                <w:color w:val="000000"/>
                <w:kern w:val="0"/>
              </w:rPr>
            </w:pPr>
            <w:r>
              <w:rPr>
                <w:rFonts w:hint="eastAsia"/>
                <w:b/>
                <w:color w:val="000000"/>
                <w:kern w:val="0"/>
              </w:rPr>
              <w:t>数量</w:t>
            </w:r>
          </w:p>
        </w:tc>
        <w:tc>
          <w:tcPr>
            <w:tcW w:w="1414" w:type="dxa"/>
            <w:tcBorders>
              <w:top w:val="single" w:color="auto" w:sz="4" w:space="0"/>
              <w:left w:val="nil"/>
              <w:bottom w:val="single" w:color="auto" w:sz="4" w:space="0"/>
              <w:right w:val="single" w:color="auto" w:sz="4" w:space="0"/>
            </w:tcBorders>
            <w:vAlign w:val="center"/>
          </w:tcPr>
          <w:p>
            <w:pPr>
              <w:widowControl/>
              <w:spacing w:line="320" w:lineRule="exact"/>
              <w:jc w:val="center"/>
              <w:rPr>
                <w:b/>
                <w:color w:val="000000"/>
                <w:kern w:val="0"/>
              </w:rPr>
            </w:pPr>
            <w:r>
              <w:rPr>
                <w:rFonts w:hint="eastAsia"/>
                <w:b/>
                <w:color w:val="000000"/>
                <w:kern w:val="0"/>
              </w:rPr>
              <w:t>主要技术性能指标</w:t>
            </w:r>
          </w:p>
        </w:tc>
        <w:tc>
          <w:tcPr>
            <w:tcW w:w="2015" w:type="dxa"/>
            <w:tcBorders>
              <w:top w:val="single" w:color="auto" w:sz="4" w:space="0"/>
              <w:left w:val="nil"/>
              <w:bottom w:val="single" w:color="auto" w:sz="4" w:space="0"/>
              <w:right w:val="single" w:color="auto" w:sz="4" w:space="0"/>
            </w:tcBorders>
            <w:vAlign w:val="center"/>
          </w:tcPr>
          <w:p>
            <w:pPr>
              <w:spacing w:line="320" w:lineRule="exact"/>
              <w:jc w:val="center"/>
            </w:pPr>
            <w:r>
              <w:rPr>
                <w:rFonts w:hint="eastAsia"/>
                <w:b/>
                <w:bCs/>
                <w:sz w:val="20"/>
              </w:rPr>
              <w:t>用途（与研究任务的关系）</w:t>
            </w:r>
          </w:p>
        </w:tc>
        <w:tc>
          <w:tcPr>
            <w:tcW w:w="910" w:type="dxa"/>
            <w:tcBorders>
              <w:top w:val="single" w:color="auto" w:sz="4" w:space="0"/>
              <w:left w:val="nil"/>
              <w:bottom w:val="single" w:color="auto" w:sz="4" w:space="0"/>
              <w:right w:val="single" w:color="auto" w:sz="4" w:space="0"/>
            </w:tcBorders>
            <w:vAlign w:val="center"/>
          </w:tcPr>
          <w:p>
            <w:pPr>
              <w:widowControl/>
              <w:spacing w:line="320" w:lineRule="exact"/>
              <w:jc w:val="center"/>
              <w:rPr>
                <w:b/>
                <w:color w:val="000000"/>
                <w:kern w:val="0"/>
              </w:rPr>
            </w:pPr>
            <w:r>
              <w:rPr>
                <w:b/>
                <w:color w:val="000000"/>
                <w:kern w:val="0"/>
              </w:rPr>
              <w:t>单价</w:t>
            </w:r>
          </w:p>
        </w:tc>
        <w:tc>
          <w:tcPr>
            <w:tcW w:w="1185" w:type="dxa"/>
            <w:tcBorders>
              <w:top w:val="single" w:color="auto" w:sz="4" w:space="0"/>
              <w:left w:val="nil"/>
              <w:bottom w:val="single" w:color="auto" w:sz="4" w:space="0"/>
              <w:right w:val="single" w:color="auto" w:sz="4" w:space="0"/>
            </w:tcBorders>
            <w:vAlign w:val="center"/>
          </w:tcPr>
          <w:p>
            <w:pPr>
              <w:widowControl/>
              <w:spacing w:line="320" w:lineRule="exact"/>
              <w:jc w:val="center"/>
              <w:rPr>
                <w:b/>
                <w:color w:val="000000"/>
                <w:kern w:val="0"/>
              </w:rPr>
            </w:pPr>
            <w:r>
              <w:rPr>
                <w:b/>
                <w:color w:val="000000"/>
                <w:kern w:val="0"/>
              </w:rPr>
              <w:t>金额</w:t>
            </w:r>
          </w:p>
        </w:tc>
      </w:tr>
      <w:tr>
        <w:tblPrEx>
          <w:tblCellMar>
            <w:top w:w="0" w:type="dxa"/>
            <w:left w:w="108" w:type="dxa"/>
            <w:bottom w:w="0" w:type="dxa"/>
            <w:right w:w="108" w:type="dxa"/>
          </w:tblCellMar>
        </w:tblPrEx>
        <w:trPr>
          <w:trHeight w:val="437"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20" w:lineRule="exact"/>
              <w:jc w:val="center"/>
              <w:rPr>
                <w:b/>
                <w:color w:val="000000"/>
                <w:kern w:val="0"/>
              </w:rPr>
            </w:pPr>
            <w:r>
              <w:rPr>
                <w:rFonts w:hint="eastAsia"/>
                <w:b/>
                <w:color w:val="000000"/>
                <w:kern w:val="0"/>
              </w:rPr>
              <w:t>一</w:t>
            </w:r>
          </w:p>
        </w:tc>
        <w:tc>
          <w:tcPr>
            <w:tcW w:w="8660" w:type="dxa"/>
            <w:gridSpan w:val="7"/>
            <w:tcBorders>
              <w:top w:val="nil"/>
              <w:left w:val="nil"/>
              <w:bottom w:val="single" w:color="auto" w:sz="4" w:space="0"/>
              <w:right w:val="single" w:color="auto" w:sz="4" w:space="0"/>
            </w:tcBorders>
            <w:vAlign w:val="center"/>
          </w:tcPr>
          <w:p>
            <w:pPr>
              <w:spacing w:line="320" w:lineRule="exact"/>
              <w:jc w:val="center"/>
            </w:pPr>
            <w:r>
              <w:rPr>
                <w:rFonts w:hint="eastAsia"/>
                <w:b/>
                <w:color w:val="000000"/>
                <w:kern w:val="0"/>
              </w:rPr>
              <w:t>专用工具软件费</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b/>
                <w:color w:val="000000"/>
                <w:kern w:val="0"/>
              </w:rPr>
            </w:pPr>
          </w:p>
        </w:tc>
        <w:tc>
          <w:tcPr>
            <w:tcW w:w="1414" w:type="dxa"/>
            <w:tcBorders>
              <w:top w:val="nil"/>
              <w:left w:val="nil"/>
              <w:bottom w:val="single" w:color="auto" w:sz="4" w:space="0"/>
              <w:right w:val="single" w:color="auto" w:sz="4" w:space="0"/>
            </w:tcBorders>
            <w:shd w:val="clear" w:color="auto" w:fill="FFFFFF"/>
            <w:vAlign w:val="center"/>
          </w:tcPr>
          <w:p>
            <w:pPr>
              <w:jc w:val="center"/>
            </w:pPr>
          </w:p>
        </w:tc>
        <w:tc>
          <w:tcPr>
            <w:tcW w:w="2015" w:type="dxa"/>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12" w:type="dxa"/>
            <w:tcBorders>
              <w:top w:val="nil"/>
              <w:left w:val="nil"/>
              <w:bottom w:val="single" w:color="auto" w:sz="4" w:space="0"/>
              <w:right w:val="single" w:color="auto" w:sz="4" w:space="0"/>
            </w:tcBorders>
            <w:shd w:val="clear" w:color="auto" w:fill="auto"/>
            <w:vAlign w:val="center"/>
          </w:tcPr>
          <w:p>
            <w:pPr>
              <w:jc w:val="center"/>
            </w:pPr>
          </w:p>
        </w:tc>
        <w:tc>
          <w:tcPr>
            <w:tcW w:w="1414" w:type="dxa"/>
            <w:tcBorders>
              <w:top w:val="nil"/>
              <w:left w:val="nil"/>
              <w:bottom w:val="single" w:color="auto" w:sz="4" w:space="0"/>
              <w:right w:val="single" w:color="auto" w:sz="4" w:space="0"/>
            </w:tcBorders>
            <w:shd w:val="clear" w:color="auto" w:fill="FFFFFF"/>
            <w:vAlign w:val="center"/>
          </w:tcPr>
          <w:p>
            <w:pPr>
              <w:jc w:val="center"/>
            </w:pPr>
          </w:p>
        </w:tc>
        <w:tc>
          <w:tcPr>
            <w:tcW w:w="2015" w:type="dxa"/>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399" w:hRule="atLeast"/>
          <w:jc w:val="center"/>
        </w:trPr>
        <w:tc>
          <w:tcPr>
            <w:tcW w:w="8199" w:type="dxa"/>
            <w:gridSpan w:val="7"/>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07"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二</w:t>
            </w:r>
          </w:p>
        </w:tc>
        <w:tc>
          <w:tcPr>
            <w:tcW w:w="8660" w:type="dxa"/>
            <w:gridSpan w:val="7"/>
            <w:tcBorders>
              <w:top w:val="nil"/>
              <w:left w:val="nil"/>
              <w:bottom w:val="single" w:color="auto" w:sz="4" w:space="0"/>
              <w:right w:val="single" w:color="auto" w:sz="4" w:space="0"/>
            </w:tcBorders>
            <w:vAlign w:val="center"/>
          </w:tcPr>
          <w:p>
            <w:pPr>
              <w:jc w:val="center"/>
            </w:pPr>
            <w:r>
              <w:rPr>
                <w:rFonts w:hint="eastAsia"/>
                <w:b/>
                <w:color w:val="000000"/>
                <w:kern w:val="0"/>
              </w:rPr>
              <w:t>技术引进费</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81" w:hRule="atLeast"/>
          <w:jc w:val="center"/>
        </w:trPr>
        <w:tc>
          <w:tcPr>
            <w:tcW w:w="8199" w:type="dxa"/>
            <w:gridSpan w:val="7"/>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b/>
                <w:color w:val="000000"/>
                <w:kern w:val="0"/>
              </w:rPr>
            </w:pPr>
            <w:r>
              <w:rPr>
                <w:rFonts w:hint="eastAsia"/>
                <w:b/>
                <w:color w:val="000000"/>
                <w:kern w:val="0"/>
              </w:rPr>
              <w:t>三</w:t>
            </w:r>
          </w:p>
        </w:tc>
        <w:tc>
          <w:tcPr>
            <w:tcW w:w="8660" w:type="dxa"/>
            <w:gridSpan w:val="7"/>
            <w:tcBorders>
              <w:top w:val="nil"/>
              <w:left w:val="nil"/>
              <w:bottom w:val="single" w:color="auto" w:sz="4" w:space="0"/>
              <w:right w:val="single" w:color="auto" w:sz="4" w:space="0"/>
            </w:tcBorders>
            <w:vAlign w:val="center"/>
          </w:tcPr>
          <w:p>
            <w:pPr>
              <w:jc w:val="center"/>
              <w:rPr>
                <w:b/>
                <w:color w:val="000000"/>
                <w:kern w:val="0"/>
              </w:rPr>
            </w:pPr>
            <w:r>
              <w:rPr>
                <w:rFonts w:hint="eastAsia"/>
                <w:b/>
                <w:color w:val="000000"/>
                <w:kern w:val="0"/>
              </w:rPr>
              <w:t>专用工艺装备费</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379" w:hRule="atLeast"/>
          <w:jc w:val="center"/>
        </w:trPr>
        <w:tc>
          <w:tcPr>
            <w:tcW w:w="8199" w:type="dxa"/>
            <w:gridSpan w:val="7"/>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b/>
                <w:color w:val="000000"/>
                <w:kern w:val="0"/>
              </w:rPr>
            </w:pPr>
            <w:r>
              <w:rPr>
                <w:rFonts w:hint="eastAsia"/>
                <w:b/>
                <w:color w:val="000000"/>
                <w:kern w:val="0"/>
              </w:rPr>
              <w:t>四</w:t>
            </w:r>
          </w:p>
        </w:tc>
        <w:tc>
          <w:tcPr>
            <w:tcW w:w="8660" w:type="dxa"/>
            <w:gridSpan w:val="7"/>
            <w:tcBorders>
              <w:top w:val="nil"/>
              <w:left w:val="nil"/>
              <w:bottom w:val="single" w:color="auto" w:sz="4" w:space="0"/>
              <w:right w:val="single" w:color="auto" w:sz="4" w:space="0"/>
            </w:tcBorders>
            <w:shd w:val="clear" w:color="auto" w:fill="auto"/>
            <w:vAlign w:val="center"/>
          </w:tcPr>
          <w:p>
            <w:pPr>
              <w:jc w:val="center"/>
              <w:rPr>
                <w:b/>
                <w:color w:val="000000"/>
                <w:kern w:val="0"/>
              </w:rPr>
            </w:pPr>
            <w:r>
              <w:rPr>
                <w:rFonts w:hint="eastAsia"/>
                <w:b/>
                <w:color w:val="000000"/>
                <w:kern w:val="0"/>
              </w:rPr>
              <w:t>专用测试仪器设备购置费</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392" w:hRule="atLeast"/>
          <w:jc w:val="center"/>
        </w:trPr>
        <w:tc>
          <w:tcPr>
            <w:tcW w:w="8199" w:type="dxa"/>
            <w:gridSpan w:val="7"/>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b/>
                <w:color w:val="000000"/>
                <w:kern w:val="0"/>
              </w:rPr>
            </w:pPr>
            <w:r>
              <w:rPr>
                <w:rFonts w:hint="eastAsia"/>
                <w:b/>
                <w:color w:val="000000"/>
                <w:kern w:val="0"/>
              </w:rPr>
              <w:t>五</w:t>
            </w:r>
          </w:p>
        </w:tc>
        <w:tc>
          <w:tcPr>
            <w:tcW w:w="8660" w:type="dxa"/>
            <w:gridSpan w:val="7"/>
            <w:tcBorders>
              <w:top w:val="nil"/>
              <w:left w:val="nil"/>
              <w:bottom w:val="single" w:color="auto" w:sz="4" w:space="0"/>
              <w:right w:val="single" w:color="auto" w:sz="4" w:space="0"/>
            </w:tcBorders>
            <w:shd w:val="clear" w:color="auto" w:fill="auto"/>
            <w:vAlign w:val="center"/>
          </w:tcPr>
          <w:p>
            <w:pPr>
              <w:jc w:val="center"/>
              <w:rPr>
                <w:b/>
                <w:color w:val="000000"/>
                <w:kern w:val="0"/>
              </w:rPr>
            </w:pPr>
            <w:r>
              <w:rPr>
                <w:rFonts w:hint="eastAsia"/>
                <w:b/>
                <w:color w:val="000000"/>
                <w:kern w:val="0"/>
              </w:rPr>
              <w:t>知识产权使用费</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389" w:hRule="atLeast"/>
          <w:jc w:val="center"/>
        </w:trPr>
        <w:tc>
          <w:tcPr>
            <w:tcW w:w="8199" w:type="dxa"/>
            <w:gridSpan w:val="7"/>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b/>
                <w:color w:val="000000"/>
                <w:kern w:val="0"/>
              </w:rPr>
            </w:pPr>
            <w:r>
              <w:rPr>
                <w:rFonts w:hint="eastAsia"/>
                <w:b/>
                <w:color w:val="000000"/>
                <w:kern w:val="0"/>
              </w:rPr>
              <w:t>六</w:t>
            </w:r>
          </w:p>
        </w:tc>
        <w:tc>
          <w:tcPr>
            <w:tcW w:w="8660" w:type="dxa"/>
            <w:gridSpan w:val="7"/>
            <w:tcBorders>
              <w:top w:val="nil"/>
              <w:left w:val="nil"/>
              <w:bottom w:val="single" w:color="auto" w:sz="4" w:space="0"/>
              <w:right w:val="single" w:color="auto" w:sz="4" w:space="0"/>
            </w:tcBorders>
            <w:shd w:val="clear" w:color="auto" w:fill="auto"/>
            <w:vAlign w:val="center"/>
          </w:tcPr>
          <w:p>
            <w:pPr>
              <w:jc w:val="center"/>
              <w:rPr>
                <w:b/>
                <w:color w:val="000000"/>
                <w:kern w:val="0"/>
              </w:rPr>
            </w:pPr>
            <w:r>
              <w:rPr>
                <w:rFonts w:hint="eastAsia"/>
                <w:b/>
                <w:color w:val="000000"/>
                <w:kern w:val="0"/>
              </w:rPr>
              <w:t>保险费</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01" w:hRule="atLeast"/>
          <w:jc w:val="center"/>
        </w:trPr>
        <w:tc>
          <w:tcPr>
            <w:tcW w:w="8199" w:type="dxa"/>
            <w:gridSpan w:val="7"/>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b/>
                <w:color w:val="000000"/>
                <w:kern w:val="0"/>
              </w:rPr>
            </w:pPr>
            <w:r>
              <w:rPr>
                <w:rFonts w:hint="eastAsia"/>
                <w:b/>
                <w:color w:val="000000"/>
                <w:kern w:val="0"/>
              </w:rPr>
              <w:t>七</w:t>
            </w:r>
          </w:p>
        </w:tc>
        <w:tc>
          <w:tcPr>
            <w:tcW w:w="8660" w:type="dxa"/>
            <w:gridSpan w:val="7"/>
            <w:tcBorders>
              <w:top w:val="nil"/>
              <w:left w:val="nil"/>
              <w:bottom w:val="single" w:color="auto" w:sz="4" w:space="0"/>
              <w:right w:val="single" w:color="auto" w:sz="4" w:space="0"/>
            </w:tcBorders>
            <w:shd w:val="clear" w:color="auto" w:fill="auto"/>
            <w:vAlign w:val="center"/>
          </w:tcPr>
          <w:p>
            <w:pPr>
              <w:jc w:val="center"/>
              <w:rPr>
                <w:b/>
                <w:color w:val="000000"/>
                <w:kern w:val="0"/>
              </w:rPr>
            </w:pPr>
            <w:r>
              <w:rPr>
                <w:rFonts w:hint="eastAsia"/>
                <w:b/>
                <w:color w:val="000000"/>
                <w:kern w:val="0"/>
              </w:rPr>
              <w:t>其他</w:t>
            </w: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rFonts w:hint="eastAsia"/>
                <w:color w:val="000000"/>
                <w:kern w:val="0"/>
              </w:rPr>
              <w:t>1</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000000"/>
                <w:kern w:val="0"/>
              </w:rPr>
            </w:pPr>
            <w:r>
              <w:rPr>
                <w:color w:val="000000"/>
                <w:kern w:val="0"/>
              </w:rPr>
              <w:t>…</w:t>
            </w:r>
          </w:p>
        </w:tc>
        <w:tc>
          <w:tcPr>
            <w:tcW w:w="151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80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kern w:val="0"/>
              </w:rPr>
            </w:pPr>
          </w:p>
        </w:tc>
        <w:tc>
          <w:tcPr>
            <w:tcW w:w="812"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color w:val="000000"/>
                <w:kern w:val="0"/>
              </w:rPr>
            </w:pPr>
          </w:p>
        </w:tc>
        <w:tc>
          <w:tcPr>
            <w:tcW w:w="3429" w:type="dxa"/>
            <w:gridSpan w:val="2"/>
            <w:tcBorders>
              <w:top w:val="nil"/>
              <w:left w:val="nil"/>
              <w:bottom w:val="single" w:color="auto" w:sz="4" w:space="0"/>
              <w:right w:val="single" w:color="auto" w:sz="4" w:space="0"/>
            </w:tcBorders>
            <w:shd w:val="clear" w:color="auto" w:fill="FFFFFF"/>
            <w:vAlign w:val="center"/>
          </w:tcPr>
          <w:p>
            <w:pPr>
              <w:jc w:val="center"/>
            </w:pPr>
          </w:p>
        </w:tc>
        <w:tc>
          <w:tcPr>
            <w:tcW w:w="910" w:type="dxa"/>
            <w:tcBorders>
              <w:top w:val="nil"/>
              <w:left w:val="nil"/>
              <w:bottom w:val="single" w:color="auto" w:sz="4" w:space="0"/>
              <w:right w:val="single" w:color="auto" w:sz="4" w:space="0"/>
            </w:tcBorders>
            <w:vAlign w:val="center"/>
          </w:tcPr>
          <w:p>
            <w:pPr>
              <w:jc w:val="center"/>
            </w:pP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75" w:hRule="atLeast"/>
          <w:jc w:val="center"/>
        </w:trPr>
        <w:tc>
          <w:tcPr>
            <w:tcW w:w="8199" w:type="dxa"/>
            <w:gridSpan w:val="7"/>
            <w:tcBorders>
              <w:top w:val="nil"/>
              <w:left w:val="single" w:color="auto" w:sz="4" w:space="0"/>
              <w:bottom w:val="single" w:color="auto" w:sz="4" w:space="0"/>
              <w:right w:val="single" w:color="auto" w:sz="4" w:space="0"/>
            </w:tcBorders>
            <w:vAlign w:val="center"/>
          </w:tcPr>
          <w:p>
            <w:pPr>
              <w:jc w:val="center"/>
            </w:pPr>
            <w:r>
              <w:rPr>
                <w:rFonts w:hint="eastAsia"/>
                <w:b/>
                <w:color w:val="000000"/>
                <w:kern w:val="0"/>
              </w:rPr>
              <w:t>小  计</w:t>
            </w:r>
          </w:p>
        </w:tc>
        <w:tc>
          <w:tcPr>
            <w:tcW w:w="1185" w:type="dxa"/>
            <w:tcBorders>
              <w:top w:val="nil"/>
              <w:left w:val="nil"/>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503" w:hRule="atLeast"/>
          <w:jc w:val="center"/>
        </w:trPr>
        <w:tc>
          <w:tcPr>
            <w:tcW w:w="8199" w:type="dxa"/>
            <w:gridSpan w:val="7"/>
            <w:tcBorders>
              <w:top w:val="nil"/>
              <w:left w:val="single" w:color="auto" w:sz="4" w:space="0"/>
              <w:bottom w:val="single" w:color="auto" w:sz="4" w:space="0"/>
              <w:right w:val="single" w:color="auto" w:sz="4" w:space="0"/>
            </w:tcBorders>
            <w:vAlign w:val="center"/>
          </w:tcPr>
          <w:p>
            <w:pPr>
              <w:jc w:val="center"/>
            </w:pPr>
            <w:r>
              <w:rPr>
                <w:b/>
                <w:color w:val="000000"/>
                <w:kern w:val="0"/>
              </w:rPr>
              <w:t>专用费合计</w:t>
            </w:r>
          </w:p>
        </w:tc>
        <w:tc>
          <w:tcPr>
            <w:tcW w:w="1185" w:type="dxa"/>
            <w:tcBorders>
              <w:top w:val="nil"/>
              <w:left w:val="single" w:color="auto" w:sz="4" w:space="0"/>
              <w:bottom w:val="single" w:color="auto" w:sz="4" w:space="0"/>
              <w:right w:val="single" w:color="auto" w:sz="4" w:space="0"/>
            </w:tcBorders>
            <w:vAlign w:val="center"/>
          </w:tcPr>
          <w:p>
            <w:pPr>
              <w:jc w:val="center"/>
            </w:pPr>
          </w:p>
        </w:tc>
      </w:tr>
    </w:tbl>
    <w:p>
      <w:pPr>
        <w:adjustRightInd w:val="0"/>
        <w:snapToGrid w:val="0"/>
        <w:spacing w:line="460" w:lineRule="exact"/>
        <w:ind w:firstLine="560" w:firstLineChars="200"/>
        <w:rPr>
          <w:rFonts w:eastAsia="楷体_GB2312"/>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（三）</w:t>
      </w:r>
      <w:r>
        <w:rPr>
          <w:rFonts w:eastAsia="楷体_GB2312"/>
          <w:sz w:val="28"/>
          <w:szCs w:val="28"/>
        </w:rPr>
        <w:t>外协费</w:t>
      </w:r>
    </w:p>
    <w:p>
      <w:pPr>
        <w:adjustRightInd w:val="0"/>
        <w:snapToGrid w:val="0"/>
        <w:spacing w:line="460" w:lineRule="exact"/>
        <w:ind w:firstLine="560" w:firstLineChars="200"/>
        <w:rPr>
          <w:rFonts w:ascii="仿宋_GB2312" w:eastAsia="仿宋_GB2312"/>
          <w:sz w:val="28"/>
          <w:szCs w:val="28"/>
        </w:rPr>
      </w:pPr>
      <w:r>
        <w:rPr>
          <w:rFonts w:hint="eastAsia" w:eastAsia="仿宋_GB2312"/>
          <w:sz w:val="28"/>
          <w:szCs w:val="28"/>
        </w:rPr>
        <w:t>指在项目研究、试制过程中，项目承担单位由于自身的技术、工艺和设备等条件的限制，必须由外单位进行研制、研究、设计、加工、检测、软件评测、试验等所需的费用。</w:t>
      </w:r>
      <w:r>
        <w:rPr>
          <w:rFonts w:hint="eastAsia" w:ascii="仿宋_GB2312" w:eastAsia="仿宋_GB2312"/>
          <w:sz w:val="28"/>
          <w:szCs w:val="28"/>
        </w:rPr>
        <w:t>本项目外协费预算</w:t>
      </w:r>
      <w:r>
        <w:rPr>
          <w:rFonts w:hint="eastAsia" w:ascii="仿宋_GB2312" w:eastAsia="仿宋_GB2312"/>
          <w:color w:val="000000"/>
          <w:sz w:val="28"/>
          <w:szCs w:val="28"/>
        </w:rPr>
        <w:t>XX</w:t>
      </w:r>
      <w:r>
        <w:rPr>
          <w:rFonts w:hint="eastAsia" w:ascii="仿宋_GB2312" w:eastAsia="仿宋_GB2312"/>
          <w:sz w:val="28"/>
          <w:szCs w:val="28"/>
        </w:rPr>
        <w:t>万元。</w:t>
      </w:r>
    </w:p>
    <w:p>
      <w:pPr>
        <w:adjustRightInd w:val="0"/>
        <w:snapToGrid w:val="0"/>
        <w:spacing w:line="460" w:lineRule="exact"/>
        <w:jc w:val="center"/>
        <w:rPr>
          <w:rFonts w:ascii="黑体" w:hAnsi="黑体" w:eastAsia="黑体"/>
          <w:sz w:val="32"/>
          <w:szCs w:val="28"/>
        </w:rPr>
      </w:pPr>
      <w:r>
        <w:rPr>
          <w:rFonts w:ascii="黑体" w:hAnsi="黑体" w:eastAsia="黑体"/>
          <w:sz w:val="32"/>
          <w:szCs w:val="28"/>
        </w:rPr>
        <w:t>外协费</w:t>
      </w:r>
      <w:r>
        <w:rPr>
          <w:rFonts w:hint="eastAsia" w:ascii="黑体" w:hAnsi="黑体" w:eastAsia="黑体"/>
          <w:sz w:val="32"/>
          <w:szCs w:val="28"/>
        </w:rPr>
        <w:t>明细</w:t>
      </w:r>
      <w:r>
        <w:rPr>
          <w:rFonts w:ascii="黑体" w:hAnsi="黑体" w:eastAsia="黑体"/>
          <w:sz w:val="32"/>
          <w:szCs w:val="28"/>
        </w:rPr>
        <w:t>表</w:t>
      </w:r>
    </w:p>
    <w:p>
      <w:pPr>
        <w:ind w:right="140"/>
        <w:jc w:val="center"/>
      </w:pPr>
      <w:r>
        <w:rPr>
          <w:rFonts w:hint="eastAsia"/>
          <w:b/>
        </w:rPr>
        <w:t xml:space="preserve">                                                                           </w:t>
      </w:r>
      <w:r>
        <w:rPr>
          <w:rFonts w:hint="eastAsia"/>
        </w:rPr>
        <w:t>单位：万元</w:t>
      </w:r>
    </w:p>
    <w:tbl>
      <w:tblPr>
        <w:tblStyle w:val="1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77"/>
        <w:gridCol w:w="2478"/>
        <w:gridCol w:w="20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711" w:type="dxa"/>
            <w:vAlign w:val="center"/>
          </w:tcPr>
          <w:p>
            <w:pPr>
              <w:widowControl/>
              <w:jc w:val="center"/>
              <w:rPr>
                <w:b/>
                <w:color w:val="000000"/>
                <w:kern w:val="0"/>
              </w:rPr>
            </w:pPr>
            <w:r>
              <w:rPr>
                <w:b/>
                <w:color w:val="000000"/>
                <w:kern w:val="0"/>
              </w:rPr>
              <w:t>序号</w:t>
            </w:r>
          </w:p>
        </w:tc>
        <w:tc>
          <w:tcPr>
            <w:tcW w:w="2977" w:type="dxa"/>
            <w:vAlign w:val="center"/>
          </w:tcPr>
          <w:p>
            <w:pPr>
              <w:widowControl/>
              <w:jc w:val="center"/>
              <w:rPr>
                <w:b/>
                <w:color w:val="000000"/>
                <w:kern w:val="0"/>
              </w:rPr>
            </w:pPr>
            <w:r>
              <w:rPr>
                <w:b/>
                <w:color w:val="000000"/>
                <w:kern w:val="0"/>
              </w:rPr>
              <w:t>外协</w:t>
            </w:r>
            <w:r>
              <w:rPr>
                <w:rFonts w:hint="eastAsia"/>
                <w:b/>
                <w:color w:val="000000"/>
                <w:kern w:val="0"/>
              </w:rPr>
              <w:t>项目名称</w:t>
            </w:r>
          </w:p>
        </w:tc>
        <w:tc>
          <w:tcPr>
            <w:tcW w:w="2478" w:type="dxa"/>
            <w:vAlign w:val="center"/>
          </w:tcPr>
          <w:p>
            <w:pPr>
              <w:widowControl/>
              <w:jc w:val="center"/>
              <w:rPr>
                <w:b/>
                <w:color w:val="000000"/>
                <w:kern w:val="0"/>
              </w:rPr>
            </w:pPr>
            <w:r>
              <w:rPr>
                <w:rFonts w:hint="eastAsia"/>
                <w:b/>
                <w:color w:val="000000"/>
                <w:kern w:val="0"/>
              </w:rPr>
              <w:t>外协主要</w:t>
            </w:r>
            <w:r>
              <w:rPr>
                <w:b/>
                <w:color w:val="000000"/>
                <w:kern w:val="0"/>
              </w:rPr>
              <w:t>内容</w:t>
            </w:r>
          </w:p>
        </w:tc>
        <w:tc>
          <w:tcPr>
            <w:tcW w:w="2059" w:type="dxa"/>
            <w:vAlign w:val="center"/>
          </w:tcPr>
          <w:p>
            <w:pPr>
              <w:widowControl/>
              <w:jc w:val="center"/>
              <w:rPr>
                <w:b/>
                <w:color w:val="000000"/>
                <w:kern w:val="0"/>
              </w:rPr>
            </w:pPr>
            <w:r>
              <w:rPr>
                <w:rFonts w:hint="eastAsia"/>
                <w:b/>
                <w:color w:val="000000"/>
                <w:kern w:val="0"/>
              </w:rPr>
              <w:t>协作单位</w:t>
            </w:r>
          </w:p>
        </w:tc>
        <w:tc>
          <w:tcPr>
            <w:tcW w:w="1134" w:type="dxa"/>
            <w:vAlign w:val="center"/>
          </w:tcPr>
          <w:p>
            <w:pPr>
              <w:widowControl/>
              <w:jc w:val="center"/>
              <w:rPr>
                <w:b/>
                <w:color w:val="000000"/>
                <w:kern w:val="0"/>
              </w:rPr>
            </w:pPr>
            <w:r>
              <w:rPr>
                <w:b/>
                <w:color w:val="000000"/>
                <w:kern w:val="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pPr>
              <w:adjustRightInd w:val="0"/>
              <w:snapToGrid w:val="0"/>
              <w:spacing w:line="460" w:lineRule="exact"/>
              <w:jc w:val="center"/>
              <w:rPr>
                <w:rFonts w:eastAsia="仿宋_GB2312"/>
              </w:rPr>
            </w:pPr>
            <w:r>
              <w:rPr>
                <w:rFonts w:eastAsia="仿宋_GB2312"/>
              </w:rPr>
              <w:t>1</w:t>
            </w:r>
          </w:p>
        </w:tc>
        <w:tc>
          <w:tcPr>
            <w:tcW w:w="2977" w:type="dxa"/>
          </w:tcPr>
          <w:p>
            <w:pPr>
              <w:adjustRightInd w:val="0"/>
              <w:snapToGrid w:val="0"/>
              <w:spacing w:line="460" w:lineRule="exact"/>
              <w:rPr>
                <w:rFonts w:eastAsia="仿宋_GB2312"/>
                <w:sz w:val="28"/>
                <w:szCs w:val="28"/>
              </w:rPr>
            </w:pPr>
          </w:p>
        </w:tc>
        <w:tc>
          <w:tcPr>
            <w:tcW w:w="2478" w:type="dxa"/>
          </w:tcPr>
          <w:p>
            <w:pPr>
              <w:adjustRightInd w:val="0"/>
              <w:snapToGrid w:val="0"/>
              <w:spacing w:line="460" w:lineRule="exact"/>
              <w:rPr>
                <w:rFonts w:eastAsia="仿宋_GB2312"/>
                <w:sz w:val="28"/>
                <w:szCs w:val="28"/>
              </w:rPr>
            </w:pPr>
          </w:p>
        </w:tc>
        <w:tc>
          <w:tcPr>
            <w:tcW w:w="2059" w:type="dxa"/>
          </w:tcPr>
          <w:p>
            <w:pPr>
              <w:adjustRightInd w:val="0"/>
              <w:snapToGrid w:val="0"/>
              <w:spacing w:line="460" w:lineRule="exact"/>
              <w:rPr>
                <w:rFonts w:eastAsia="仿宋_GB2312"/>
                <w:sz w:val="28"/>
                <w:szCs w:val="28"/>
              </w:rPr>
            </w:pPr>
          </w:p>
        </w:tc>
        <w:tc>
          <w:tcPr>
            <w:tcW w:w="1134" w:type="dxa"/>
          </w:tcPr>
          <w:p>
            <w:pPr>
              <w:adjustRightInd w:val="0"/>
              <w:snapToGrid w:val="0"/>
              <w:spacing w:line="4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pPr>
              <w:adjustRightInd w:val="0"/>
              <w:snapToGrid w:val="0"/>
              <w:spacing w:line="460" w:lineRule="exact"/>
              <w:jc w:val="center"/>
              <w:rPr>
                <w:rFonts w:eastAsia="仿宋_GB2312"/>
              </w:rPr>
            </w:pPr>
            <w:r>
              <w:rPr>
                <w:rFonts w:eastAsia="仿宋_GB2312"/>
              </w:rPr>
              <w:t>2</w:t>
            </w:r>
          </w:p>
        </w:tc>
        <w:tc>
          <w:tcPr>
            <w:tcW w:w="2977" w:type="dxa"/>
          </w:tcPr>
          <w:p>
            <w:pPr>
              <w:adjustRightInd w:val="0"/>
              <w:snapToGrid w:val="0"/>
              <w:spacing w:line="460" w:lineRule="exact"/>
              <w:rPr>
                <w:rFonts w:eastAsia="仿宋_GB2312"/>
                <w:sz w:val="28"/>
                <w:szCs w:val="28"/>
              </w:rPr>
            </w:pPr>
          </w:p>
        </w:tc>
        <w:tc>
          <w:tcPr>
            <w:tcW w:w="2478" w:type="dxa"/>
          </w:tcPr>
          <w:p>
            <w:pPr>
              <w:adjustRightInd w:val="0"/>
              <w:snapToGrid w:val="0"/>
              <w:spacing w:line="460" w:lineRule="exact"/>
              <w:rPr>
                <w:rFonts w:eastAsia="仿宋_GB2312"/>
                <w:sz w:val="28"/>
                <w:szCs w:val="28"/>
              </w:rPr>
            </w:pPr>
          </w:p>
        </w:tc>
        <w:tc>
          <w:tcPr>
            <w:tcW w:w="2059" w:type="dxa"/>
          </w:tcPr>
          <w:p>
            <w:pPr>
              <w:adjustRightInd w:val="0"/>
              <w:snapToGrid w:val="0"/>
              <w:spacing w:line="460" w:lineRule="exact"/>
              <w:rPr>
                <w:rFonts w:eastAsia="仿宋_GB2312"/>
                <w:sz w:val="28"/>
                <w:szCs w:val="28"/>
              </w:rPr>
            </w:pPr>
          </w:p>
        </w:tc>
        <w:tc>
          <w:tcPr>
            <w:tcW w:w="1134" w:type="dxa"/>
          </w:tcPr>
          <w:p>
            <w:pPr>
              <w:adjustRightInd w:val="0"/>
              <w:snapToGrid w:val="0"/>
              <w:spacing w:line="4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pPr>
              <w:adjustRightInd w:val="0"/>
              <w:snapToGrid w:val="0"/>
              <w:spacing w:line="460" w:lineRule="exact"/>
              <w:jc w:val="center"/>
              <w:rPr>
                <w:rFonts w:eastAsia="仿宋_GB2312"/>
              </w:rPr>
            </w:pPr>
            <w:r>
              <w:rPr>
                <w:rFonts w:eastAsia="仿宋_GB2312"/>
              </w:rPr>
              <w:t>…</w:t>
            </w:r>
          </w:p>
        </w:tc>
        <w:tc>
          <w:tcPr>
            <w:tcW w:w="2977" w:type="dxa"/>
          </w:tcPr>
          <w:p>
            <w:pPr>
              <w:adjustRightInd w:val="0"/>
              <w:snapToGrid w:val="0"/>
              <w:spacing w:line="460" w:lineRule="exact"/>
              <w:rPr>
                <w:rFonts w:eastAsia="仿宋_GB2312"/>
                <w:sz w:val="28"/>
                <w:szCs w:val="28"/>
              </w:rPr>
            </w:pPr>
          </w:p>
        </w:tc>
        <w:tc>
          <w:tcPr>
            <w:tcW w:w="2478" w:type="dxa"/>
          </w:tcPr>
          <w:p>
            <w:pPr>
              <w:adjustRightInd w:val="0"/>
              <w:snapToGrid w:val="0"/>
              <w:spacing w:line="460" w:lineRule="exact"/>
              <w:rPr>
                <w:rFonts w:eastAsia="仿宋_GB2312"/>
                <w:sz w:val="28"/>
                <w:szCs w:val="28"/>
              </w:rPr>
            </w:pPr>
          </w:p>
        </w:tc>
        <w:tc>
          <w:tcPr>
            <w:tcW w:w="2059" w:type="dxa"/>
          </w:tcPr>
          <w:p>
            <w:pPr>
              <w:adjustRightInd w:val="0"/>
              <w:snapToGrid w:val="0"/>
              <w:spacing w:line="460" w:lineRule="exact"/>
              <w:rPr>
                <w:rFonts w:eastAsia="仿宋_GB2312"/>
                <w:sz w:val="28"/>
                <w:szCs w:val="28"/>
              </w:rPr>
            </w:pPr>
          </w:p>
        </w:tc>
        <w:tc>
          <w:tcPr>
            <w:tcW w:w="1134" w:type="dxa"/>
          </w:tcPr>
          <w:p>
            <w:pPr>
              <w:adjustRightInd w:val="0"/>
              <w:snapToGrid w:val="0"/>
              <w:spacing w:line="4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5" w:type="dxa"/>
            <w:gridSpan w:val="4"/>
          </w:tcPr>
          <w:p>
            <w:pPr>
              <w:tabs>
                <w:tab w:val="left" w:pos="3968"/>
              </w:tabs>
              <w:adjustRightInd w:val="0"/>
              <w:snapToGrid w:val="0"/>
              <w:spacing w:line="460" w:lineRule="exact"/>
              <w:jc w:val="center"/>
              <w:rPr>
                <w:rFonts w:eastAsia="仿宋_GB2312"/>
                <w:sz w:val="28"/>
                <w:szCs w:val="28"/>
              </w:rPr>
            </w:pPr>
            <w:r>
              <w:rPr>
                <w:b/>
                <w:color w:val="000000"/>
                <w:kern w:val="0"/>
              </w:rPr>
              <w:t>外协费合计</w:t>
            </w:r>
          </w:p>
        </w:tc>
        <w:tc>
          <w:tcPr>
            <w:tcW w:w="1134" w:type="dxa"/>
          </w:tcPr>
          <w:p>
            <w:pPr>
              <w:adjustRightInd w:val="0"/>
              <w:snapToGrid w:val="0"/>
              <w:spacing w:line="460" w:lineRule="exact"/>
              <w:rPr>
                <w:rFonts w:eastAsia="仿宋_GB2312"/>
                <w:sz w:val="28"/>
                <w:szCs w:val="28"/>
              </w:rPr>
            </w:pPr>
          </w:p>
        </w:tc>
      </w:tr>
    </w:tbl>
    <w:p>
      <w:pPr>
        <w:adjustRightInd w:val="0"/>
        <w:snapToGrid w:val="0"/>
        <w:spacing w:line="460" w:lineRule="exact"/>
        <w:ind w:firstLine="560" w:firstLineChars="200"/>
        <w:rPr>
          <w:rFonts w:eastAsia="楷体_GB2312"/>
          <w:sz w:val="28"/>
          <w:szCs w:val="28"/>
        </w:rPr>
      </w:pPr>
      <w:r>
        <w:rPr>
          <w:rFonts w:hint="eastAsia" w:eastAsia="楷体_GB2312"/>
          <w:sz w:val="28"/>
          <w:szCs w:val="28"/>
        </w:rPr>
        <w:t>（四）燃料动力费</w:t>
      </w:r>
    </w:p>
    <w:p>
      <w:pPr>
        <w:spacing w:line="460" w:lineRule="exact"/>
        <w:ind w:firstLine="560" w:firstLineChars="200"/>
        <w:rPr>
          <w:rFonts w:eastAsia="仿宋_GB2312"/>
          <w:sz w:val="28"/>
          <w:szCs w:val="28"/>
        </w:rPr>
      </w:pPr>
      <w:r>
        <w:rPr>
          <w:rFonts w:hint="eastAsia" w:eastAsia="仿宋_GB2312"/>
          <w:sz w:val="28"/>
          <w:szCs w:val="28"/>
        </w:rPr>
        <w:t>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本项目燃料动力费预算</w:t>
      </w:r>
      <w:r>
        <w:rPr>
          <w:rFonts w:hint="eastAsia" w:ascii="仿宋_GB2312" w:eastAsia="仿宋_GB2312"/>
          <w:color w:val="000000"/>
          <w:sz w:val="28"/>
          <w:szCs w:val="28"/>
        </w:rPr>
        <w:t>XX</w:t>
      </w:r>
      <w:r>
        <w:rPr>
          <w:rFonts w:hint="eastAsia" w:ascii="仿宋_GB2312" w:eastAsia="仿宋_GB2312"/>
          <w:sz w:val="28"/>
          <w:szCs w:val="28"/>
        </w:rPr>
        <w:t>万元</w:t>
      </w:r>
      <w:r>
        <w:rPr>
          <w:rFonts w:hint="eastAsia" w:ascii="仿宋_GB2312" w:eastAsia="仿宋_GB2312"/>
          <w:color w:val="000000"/>
          <w:sz w:val="28"/>
          <w:szCs w:val="28"/>
        </w:rPr>
        <w:t>，</w:t>
      </w:r>
      <w:r>
        <w:rPr>
          <w:rFonts w:hint="eastAsia" w:eastAsia="仿宋_GB2312"/>
          <w:sz w:val="28"/>
          <w:szCs w:val="28"/>
        </w:rPr>
        <w:t>……（说明测算依据）。</w:t>
      </w:r>
    </w:p>
    <w:p>
      <w:pPr>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（五）事务费</w:t>
      </w:r>
    </w:p>
    <w:p>
      <w:pPr>
        <w:spacing w:line="460" w:lineRule="exact"/>
        <w:ind w:firstLine="560" w:firstLineChars="200"/>
        <w:rPr>
          <w:rFonts w:eastAsia="仿宋_GB2312"/>
          <w:sz w:val="28"/>
          <w:szCs w:val="28"/>
        </w:rPr>
      </w:pPr>
      <w:r>
        <w:rPr>
          <w:rFonts w:hint="eastAsia" w:eastAsia="仿宋_GB2312"/>
          <w:sz w:val="28"/>
          <w:szCs w:val="28"/>
        </w:rPr>
        <w:t>指在项目研究、试制过程中必须发生的会议费、差旅费和专家咨询费。事务费以材料费、专用费、</w:t>
      </w:r>
      <w:r>
        <w:rPr>
          <w:rFonts w:hint="eastAsia" w:ascii="仿宋_GB2312" w:eastAsia="仿宋_GB2312"/>
          <w:sz w:val="28"/>
          <w:szCs w:val="28"/>
        </w:rPr>
        <w:t>50%外</w:t>
      </w:r>
      <w:r>
        <w:rPr>
          <w:rFonts w:hint="eastAsia" w:eastAsia="仿宋_GB2312"/>
          <w:sz w:val="28"/>
          <w:szCs w:val="28"/>
        </w:rPr>
        <w:t>协费三项之和为基数，按不超过相应比例超额累退计算。</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本项目事务费预算</w:t>
      </w:r>
      <w:r>
        <w:rPr>
          <w:rFonts w:hint="eastAsia" w:ascii="仿宋_GB2312" w:eastAsia="仿宋_GB2312"/>
          <w:color w:val="000000"/>
          <w:sz w:val="28"/>
          <w:szCs w:val="28"/>
        </w:rPr>
        <w:t>XX</w:t>
      </w:r>
      <w:r>
        <w:rPr>
          <w:rFonts w:hint="eastAsia" w:ascii="仿宋_GB2312" w:eastAsia="仿宋_GB2312"/>
          <w:sz w:val="28"/>
          <w:szCs w:val="28"/>
        </w:rPr>
        <w:t>万元。</w:t>
      </w:r>
    </w:p>
    <w:p>
      <w:pPr>
        <w:spacing w:line="460" w:lineRule="exact"/>
        <w:ind w:firstLine="560" w:firstLineChars="200"/>
        <w:rPr>
          <w:rFonts w:eastAsia="仿宋_GB2312"/>
          <w:sz w:val="28"/>
          <w:szCs w:val="28"/>
        </w:rPr>
      </w:pPr>
    </w:p>
    <w:p>
      <w:pPr>
        <w:spacing w:line="460" w:lineRule="exact"/>
        <w:ind w:firstLine="560" w:firstLineChars="200"/>
        <w:rPr>
          <w:rFonts w:eastAsia="仿宋_GB2312"/>
          <w:sz w:val="28"/>
          <w:szCs w:val="28"/>
        </w:rPr>
      </w:pPr>
      <w:r>
        <w:rPr>
          <w:rFonts w:hint="eastAsia" w:ascii="仿宋_GB2312" w:eastAsia="仿宋_GB2312"/>
          <w:color w:val="000000"/>
          <w:sz w:val="28"/>
          <w:szCs w:val="28"/>
        </w:rPr>
        <w:t>（1）</w:t>
      </w:r>
      <w:r>
        <w:rPr>
          <w:rFonts w:hint="eastAsia" w:eastAsia="仿宋_GB2312"/>
          <w:sz w:val="28"/>
          <w:szCs w:val="28"/>
        </w:rPr>
        <w:t>会议费</w:t>
      </w:r>
    </w:p>
    <w:p>
      <w:pPr>
        <w:spacing w:line="460" w:lineRule="exact"/>
        <w:ind w:firstLine="560" w:firstLineChars="200"/>
        <w:rPr>
          <w:rFonts w:eastAsia="仿宋_GB2312"/>
          <w:sz w:val="28"/>
          <w:szCs w:val="28"/>
        </w:rPr>
      </w:pPr>
      <w:r>
        <w:rPr>
          <w:rFonts w:hint="eastAsia" w:eastAsia="仿宋_GB2312"/>
          <w:sz w:val="28"/>
          <w:szCs w:val="28"/>
        </w:rPr>
        <w:t>（会议费是指在项目研究、试制过程中组织开展学术研讨、咨询、评审以及项目协调等活动发生的会议场所租赁费、租车费、资料费、伙食费、住宿费、交通费等。）</w:t>
      </w:r>
    </w:p>
    <w:p>
      <w:pPr>
        <w:pStyle w:val="28"/>
        <w:spacing w:line="420" w:lineRule="exact"/>
        <w:ind w:firstLine="560"/>
        <w:rPr>
          <w:rFonts w:ascii="仿宋_GB2312" w:eastAsia="仿宋_GB2312"/>
          <w:sz w:val="28"/>
          <w:szCs w:val="28"/>
        </w:rPr>
      </w:pPr>
      <w:r>
        <w:rPr>
          <w:rFonts w:hint="eastAsia" w:ascii="仿宋_GB2312" w:eastAsia="仿宋_GB2312"/>
          <w:sz w:val="28"/>
          <w:szCs w:val="28"/>
        </w:rPr>
        <w:t>本项目</w:t>
      </w:r>
      <w:r>
        <w:rPr>
          <w:rFonts w:hint="eastAsia" w:ascii="仿宋_GB2312" w:eastAsia="仿宋_GB2312"/>
          <w:color w:val="000000"/>
          <w:sz w:val="28"/>
          <w:szCs w:val="28"/>
        </w:rPr>
        <w:t>会议费</w:t>
      </w:r>
      <w:r>
        <w:rPr>
          <w:rFonts w:ascii="仿宋_GB2312" w:eastAsia="仿宋_GB2312"/>
          <w:color w:val="000000"/>
          <w:sz w:val="28"/>
          <w:szCs w:val="28"/>
        </w:rPr>
        <w:t>预算为</w:t>
      </w:r>
      <w:r>
        <w:rPr>
          <w:rFonts w:hint="eastAsia" w:ascii="仿宋_GB2312" w:eastAsia="仿宋_GB2312"/>
          <w:color w:val="000000"/>
          <w:sz w:val="28"/>
          <w:szCs w:val="28"/>
        </w:rPr>
        <w:t>XX</w:t>
      </w:r>
      <w:r>
        <w:rPr>
          <w:rFonts w:hint="eastAsia" w:ascii="仿宋_GB2312" w:eastAsia="仿宋_GB2312"/>
          <w:sz w:val="28"/>
          <w:szCs w:val="28"/>
        </w:rPr>
        <w:t>万元。</w:t>
      </w:r>
    </w:p>
    <w:p>
      <w:pPr>
        <w:adjustRightInd w:val="0"/>
        <w:snapToGrid w:val="0"/>
        <w:spacing w:line="460" w:lineRule="exact"/>
        <w:ind w:firstLine="560" w:firstLineChars="200"/>
        <w:rPr>
          <w:rFonts w:ascii="仿宋_GB2312" w:eastAsia="仿宋_GB2312"/>
          <w:color w:val="000000"/>
          <w:sz w:val="28"/>
          <w:szCs w:val="28"/>
        </w:rPr>
      </w:pPr>
    </w:p>
    <w:p>
      <w:pPr>
        <w:adjustRightInd w:val="0"/>
        <w:snapToGrid w:val="0"/>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（2）差旅费</w:t>
      </w:r>
    </w:p>
    <w:p>
      <w:pPr>
        <w:adjustRightInd w:val="0"/>
        <w:snapToGrid w:val="0"/>
        <w:spacing w:line="460" w:lineRule="exact"/>
        <w:ind w:firstLine="560" w:firstLineChars="200"/>
        <w:rPr>
          <w:rFonts w:eastAsia="仿宋_GB2312"/>
          <w:sz w:val="28"/>
          <w:szCs w:val="28"/>
        </w:rPr>
      </w:pPr>
      <w:r>
        <w:rPr>
          <w:rFonts w:eastAsia="仿宋_GB2312"/>
          <w:sz w:val="28"/>
          <w:szCs w:val="28"/>
        </w:rPr>
        <w:t>本项目</w:t>
      </w:r>
      <w:r>
        <w:rPr>
          <w:rFonts w:hint="eastAsia" w:eastAsia="仿宋_GB2312"/>
          <w:sz w:val="28"/>
          <w:szCs w:val="28"/>
        </w:rPr>
        <w:t>差旅</w:t>
      </w:r>
      <w:r>
        <w:rPr>
          <w:rFonts w:eastAsia="仿宋_GB2312"/>
          <w:sz w:val="28"/>
          <w:szCs w:val="28"/>
        </w:rPr>
        <w:t>费</w:t>
      </w:r>
      <w:r>
        <w:rPr>
          <w:rFonts w:hint="eastAsia" w:eastAsia="仿宋_GB2312"/>
          <w:sz w:val="28"/>
          <w:szCs w:val="28"/>
        </w:rPr>
        <w:t>预算</w:t>
      </w:r>
      <w:r>
        <w:rPr>
          <w:rFonts w:eastAsia="仿宋_GB2312"/>
          <w:sz w:val="28"/>
          <w:szCs w:val="28"/>
        </w:rPr>
        <w:t>为</w:t>
      </w:r>
      <w:r>
        <w:rPr>
          <w:rFonts w:hint="eastAsia" w:ascii="仿宋_GB2312" w:eastAsia="仿宋_GB2312"/>
          <w:color w:val="000000"/>
          <w:sz w:val="28"/>
          <w:szCs w:val="28"/>
        </w:rPr>
        <w:t>XX.XX</w:t>
      </w:r>
      <w:r>
        <w:rPr>
          <w:rFonts w:hint="eastAsia" w:ascii="仿宋_GB2312" w:eastAsia="仿宋_GB2312"/>
          <w:sz w:val="28"/>
          <w:szCs w:val="28"/>
        </w:rPr>
        <w:t>万元</w:t>
      </w:r>
      <w:r>
        <w:rPr>
          <w:rFonts w:eastAsia="仿宋_GB2312"/>
          <w:sz w:val="28"/>
          <w:szCs w:val="28"/>
        </w:rPr>
        <w:t>。</w:t>
      </w:r>
    </w:p>
    <w:p>
      <w:pPr>
        <w:adjustRightInd w:val="0"/>
        <w:snapToGrid w:val="0"/>
        <w:spacing w:line="460" w:lineRule="exact"/>
        <w:ind w:firstLine="560" w:firstLineChars="200"/>
        <w:rPr>
          <w:rFonts w:eastAsia="仿宋_GB2312"/>
          <w:sz w:val="28"/>
          <w:szCs w:val="28"/>
        </w:rPr>
      </w:pPr>
      <w:r>
        <w:rPr>
          <w:rFonts w:eastAsia="仿宋_GB2312"/>
          <w:sz w:val="28"/>
          <w:szCs w:val="28"/>
        </w:rPr>
        <w:t>根据</w:t>
      </w:r>
      <w:r>
        <w:rPr>
          <w:rFonts w:hint="eastAsia" w:eastAsia="仿宋_GB2312"/>
          <w:sz w:val="28"/>
          <w:szCs w:val="28"/>
        </w:rPr>
        <w:t>项目</w:t>
      </w:r>
      <w:r>
        <w:rPr>
          <w:rFonts w:eastAsia="仿宋_GB2312"/>
          <w:sz w:val="28"/>
          <w:szCs w:val="28"/>
        </w:rPr>
        <w:t>研制需要，拟赴</w:t>
      </w:r>
      <w:r>
        <w:rPr>
          <w:rFonts w:hint="eastAsia" w:eastAsia="仿宋_GB2312"/>
          <w:sz w:val="28"/>
          <w:szCs w:val="28"/>
        </w:rPr>
        <w:t>××</w:t>
      </w:r>
      <w:r>
        <w:rPr>
          <w:rFonts w:eastAsia="仿宋_GB2312"/>
          <w:sz w:val="28"/>
          <w:szCs w:val="28"/>
        </w:rPr>
        <w:t>、</w:t>
      </w:r>
      <w:r>
        <w:rPr>
          <w:rFonts w:hint="eastAsia" w:eastAsia="仿宋_GB2312"/>
          <w:sz w:val="28"/>
          <w:szCs w:val="28"/>
        </w:rPr>
        <w:t>××、××</w:t>
      </w:r>
      <w:r>
        <w:rPr>
          <w:rFonts w:eastAsia="仿宋_GB2312"/>
          <w:sz w:val="28"/>
          <w:szCs w:val="28"/>
        </w:rPr>
        <w:t>等地</w:t>
      </w:r>
      <w:r>
        <w:rPr>
          <w:rFonts w:hint="eastAsia" w:eastAsia="仿宋_GB2312"/>
          <w:sz w:val="28"/>
          <w:szCs w:val="28"/>
        </w:rPr>
        <w:t>出差</w:t>
      </w:r>
      <w:r>
        <w:rPr>
          <w:rFonts w:eastAsia="仿宋_GB2312"/>
          <w:sz w:val="28"/>
          <w:szCs w:val="28"/>
        </w:rPr>
        <w:t>。</w:t>
      </w:r>
    </w:p>
    <w:p>
      <w:pPr>
        <w:adjustRightInd w:val="0"/>
        <w:snapToGrid w:val="0"/>
        <w:spacing w:line="460" w:lineRule="exact"/>
        <w:ind w:firstLine="560" w:firstLineChars="200"/>
        <w:rPr>
          <w:rFonts w:eastAsia="仿宋_GB2312"/>
          <w:sz w:val="28"/>
          <w:szCs w:val="28"/>
        </w:rPr>
      </w:pPr>
    </w:p>
    <w:p>
      <w:pPr>
        <w:adjustRightInd w:val="0"/>
        <w:snapToGrid w:val="0"/>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w:t>
      </w:r>
      <w:r>
        <w:rPr>
          <w:rFonts w:hint="eastAsia" w:eastAsia="仿宋_GB2312"/>
          <w:sz w:val="28"/>
          <w:szCs w:val="28"/>
        </w:rPr>
        <w:t>专家咨询费</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（专家咨询费是指在项目研究试制过程中一次性支付给外单位专家的评审自行费用。）</w:t>
      </w:r>
    </w:p>
    <w:p>
      <w:pPr>
        <w:pStyle w:val="28"/>
        <w:spacing w:line="420" w:lineRule="exact"/>
        <w:ind w:firstLine="560"/>
        <w:rPr>
          <w:rFonts w:ascii="仿宋_GB2312" w:eastAsia="仿宋_GB2312"/>
          <w:sz w:val="28"/>
          <w:szCs w:val="28"/>
        </w:rPr>
      </w:pPr>
      <w:r>
        <w:rPr>
          <w:rFonts w:hint="eastAsia" w:ascii="仿宋_GB2312" w:eastAsia="仿宋_GB2312"/>
          <w:sz w:val="28"/>
          <w:szCs w:val="28"/>
        </w:rPr>
        <w:t>本项目</w:t>
      </w:r>
      <w:r>
        <w:rPr>
          <w:rFonts w:hint="eastAsia" w:ascii="仿宋_GB2312" w:eastAsia="仿宋_GB2312"/>
          <w:color w:val="000000"/>
          <w:sz w:val="28"/>
          <w:szCs w:val="28"/>
        </w:rPr>
        <w:t>专家</w:t>
      </w:r>
      <w:r>
        <w:rPr>
          <w:rFonts w:ascii="仿宋_GB2312" w:eastAsia="仿宋_GB2312"/>
          <w:color w:val="000000"/>
          <w:sz w:val="28"/>
          <w:szCs w:val="28"/>
        </w:rPr>
        <w:t>咨询</w:t>
      </w:r>
      <w:r>
        <w:rPr>
          <w:rFonts w:hint="eastAsia" w:ascii="仿宋_GB2312" w:eastAsia="仿宋_GB2312"/>
          <w:color w:val="000000"/>
          <w:sz w:val="28"/>
          <w:szCs w:val="28"/>
        </w:rPr>
        <w:t>费</w:t>
      </w:r>
      <w:r>
        <w:rPr>
          <w:rFonts w:ascii="仿宋_GB2312" w:eastAsia="仿宋_GB2312"/>
          <w:color w:val="000000"/>
          <w:sz w:val="28"/>
          <w:szCs w:val="28"/>
        </w:rPr>
        <w:t>预算为</w:t>
      </w:r>
      <w:r>
        <w:rPr>
          <w:rFonts w:hint="eastAsia" w:ascii="仿宋_GB2312" w:eastAsia="仿宋_GB2312"/>
          <w:color w:val="000000"/>
          <w:sz w:val="28"/>
          <w:szCs w:val="28"/>
        </w:rPr>
        <w:t>XX</w:t>
      </w:r>
      <w:r>
        <w:rPr>
          <w:rFonts w:hint="eastAsia" w:ascii="仿宋_GB2312" w:eastAsia="仿宋_GB2312"/>
          <w:sz w:val="28"/>
          <w:szCs w:val="28"/>
        </w:rPr>
        <w:t>万元。</w:t>
      </w:r>
    </w:p>
    <w:p>
      <w:pPr>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（六）固定资产折旧费</w:t>
      </w:r>
    </w:p>
    <w:p>
      <w:pPr>
        <w:spacing w:line="460" w:lineRule="exact"/>
        <w:ind w:firstLine="560" w:firstLineChars="200"/>
        <w:rPr>
          <w:rFonts w:eastAsia="仿宋_GB2312"/>
          <w:sz w:val="28"/>
          <w:szCs w:val="28"/>
        </w:rPr>
      </w:pPr>
      <w:r>
        <w:rPr>
          <w:rFonts w:hint="eastAsia" w:eastAsia="仿宋_GB2312"/>
          <w:sz w:val="28"/>
          <w:szCs w:val="28"/>
        </w:rPr>
        <w:t>指在项目研究、试制过程中直接用于科研活动的固定资产应计列的折旧。固定资产折旧费按照项目承担单位所执行的财务会计制度有关规定计列；采取加速折旧的，应调整为按正常折旧年限计提折旧后计列。</w:t>
      </w:r>
    </w:p>
    <w:p>
      <w:pPr>
        <w:spacing w:line="460" w:lineRule="exact"/>
        <w:ind w:firstLine="560" w:firstLineChars="200"/>
        <w:rPr>
          <w:rFonts w:eastAsia="仿宋_GB2312"/>
          <w:sz w:val="28"/>
          <w:szCs w:val="28"/>
        </w:rPr>
      </w:pPr>
      <w:r>
        <w:rPr>
          <w:rFonts w:hint="eastAsia" w:ascii="仿宋_GB2312" w:eastAsia="仿宋_GB2312"/>
          <w:color w:val="000000"/>
          <w:sz w:val="28"/>
          <w:szCs w:val="28"/>
        </w:rPr>
        <w:t>本项目固定资产折旧费预算为XX万元，</w:t>
      </w:r>
      <w:r>
        <w:rPr>
          <w:rFonts w:hint="eastAsia" w:eastAsia="仿宋_GB2312"/>
          <w:sz w:val="28"/>
          <w:szCs w:val="28"/>
        </w:rPr>
        <w:t>……（说明测算依据）。</w:t>
      </w:r>
    </w:p>
    <w:p>
      <w:pPr>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（七）管理费</w:t>
      </w:r>
    </w:p>
    <w:p>
      <w:pPr>
        <w:spacing w:line="460" w:lineRule="exact"/>
        <w:ind w:firstLine="560" w:firstLineChars="200"/>
        <w:rPr>
          <w:rFonts w:ascii="仿宋_GB2312" w:eastAsia="仿宋_GB2312"/>
          <w:sz w:val="28"/>
          <w:szCs w:val="28"/>
        </w:rPr>
      </w:pPr>
      <w:r>
        <w:rPr>
          <w:rFonts w:hint="eastAsia" w:eastAsia="仿宋_GB2312"/>
          <w:sz w:val="28"/>
          <w:szCs w:val="28"/>
        </w:rPr>
        <w:t>指在项目研究、试制过程中直接发生管理性支出，以及分摊转入的研制费用（或制造费用）及管理费用等。管理费按不超过材料费、专用费</w:t>
      </w:r>
      <w:r>
        <w:rPr>
          <w:rFonts w:hint="eastAsia" w:ascii="仿宋_GB2312" w:eastAsia="仿宋_GB2312"/>
          <w:sz w:val="28"/>
          <w:szCs w:val="28"/>
        </w:rPr>
        <w:t>、50%</w:t>
      </w:r>
      <w:r>
        <w:rPr>
          <w:rFonts w:hint="eastAsia" w:eastAsia="仿宋_GB2312"/>
          <w:sz w:val="28"/>
          <w:szCs w:val="28"/>
        </w:rPr>
        <w:t>外协费、燃料动力费、事务费、固定资产折旧费六项之</w:t>
      </w:r>
      <w:r>
        <w:rPr>
          <w:rFonts w:hint="eastAsia" w:ascii="仿宋_GB2312" w:eastAsia="仿宋_GB2312"/>
          <w:sz w:val="28"/>
          <w:szCs w:val="28"/>
        </w:rPr>
        <w:t>和的15%计列。</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本项目管理费预算为XX万元，</w:t>
      </w:r>
      <w:r>
        <w:rPr>
          <w:rFonts w:hint="eastAsia" w:eastAsia="仿宋_GB2312"/>
          <w:sz w:val="28"/>
          <w:szCs w:val="28"/>
        </w:rPr>
        <w:t>……（说明测算依据）。</w:t>
      </w:r>
    </w:p>
    <w:p>
      <w:pPr>
        <w:spacing w:line="460" w:lineRule="exact"/>
        <w:ind w:firstLine="560" w:firstLineChars="200"/>
        <w:rPr>
          <w:rFonts w:eastAsia="仿宋_GB2312"/>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（八）工资及劳务费</w:t>
      </w:r>
    </w:p>
    <w:p>
      <w:pPr>
        <w:adjustRightInd w:val="0"/>
        <w:snapToGrid w:val="0"/>
        <w:spacing w:line="460" w:lineRule="exact"/>
        <w:ind w:firstLine="560" w:firstLineChars="200"/>
        <w:rPr>
          <w:rFonts w:eastAsia="仿宋_GB2312"/>
          <w:sz w:val="28"/>
          <w:szCs w:val="28"/>
        </w:rPr>
      </w:pPr>
      <w:r>
        <w:rPr>
          <w:rFonts w:hint="eastAsia" w:eastAsia="仿宋_GB2312"/>
          <w:sz w:val="28"/>
          <w:szCs w:val="28"/>
        </w:rPr>
        <w:t>指在项目研究、试制过程中，项目承担单位支付给参与项目研究的本单位职工的工资、奖金、津贴、补贴等工资性支出以及支付给参与项目研究的其他人员的劳务费用。</w:t>
      </w:r>
    </w:p>
    <w:p>
      <w:pPr>
        <w:spacing w:line="460" w:lineRule="exact"/>
        <w:ind w:firstLine="560" w:firstLineChars="200"/>
        <w:rPr>
          <w:rFonts w:eastAsia="仿宋_GB2312"/>
          <w:sz w:val="28"/>
          <w:szCs w:val="28"/>
        </w:rPr>
      </w:pPr>
      <w:r>
        <w:rPr>
          <w:rFonts w:hint="eastAsia" w:ascii="仿宋_GB2312" w:eastAsia="仿宋_GB2312"/>
          <w:color w:val="000000"/>
          <w:sz w:val="28"/>
          <w:szCs w:val="28"/>
        </w:rPr>
        <w:t>本项目工资及劳务费用预算为XX万元，</w:t>
      </w:r>
      <w:r>
        <w:rPr>
          <w:rFonts w:hint="eastAsia" w:eastAsia="仿宋_GB2312"/>
          <w:sz w:val="28"/>
          <w:szCs w:val="28"/>
        </w:rPr>
        <w:t>……（按财防</w:t>
      </w:r>
      <w:r>
        <w:rPr>
          <w:rFonts w:hint="eastAsia" w:ascii="仿宋_GB2312" w:eastAsia="仿宋_GB2312"/>
          <w:sz w:val="28"/>
          <w:szCs w:val="28"/>
        </w:rPr>
        <w:t>18号</w:t>
      </w:r>
      <w:r>
        <w:rPr>
          <w:rFonts w:hint="eastAsia" w:eastAsia="仿宋_GB2312"/>
          <w:sz w:val="28"/>
          <w:szCs w:val="28"/>
        </w:rPr>
        <w:t>文要求，列出计算公式及过程，说明测算依据）。</w:t>
      </w:r>
    </w:p>
    <w:p>
      <w:pPr>
        <w:spacing w:line="460" w:lineRule="exact"/>
        <w:ind w:firstLine="560" w:firstLineChars="200"/>
        <w:rPr>
          <w:rFonts w:ascii="仿宋_GB2312" w:eastAsia="仿宋_GB2312"/>
          <w:color w:val="000000"/>
          <w:sz w:val="28"/>
          <w:szCs w:val="28"/>
        </w:rPr>
      </w:pPr>
    </w:p>
    <w:p>
      <w:pPr>
        <w:adjustRightInd w:val="0"/>
        <w:snapToGrid w:val="0"/>
        <w:spacing w:line="460" w:lineRule="exact"/>
        <w:ind w:firstLine="560" w:firstLineChars="200"/>
        <w:rPr>
          <w:rFonts w:eastAsia="楷体_GB2312"/>
          <w:sz w:val="28"/>
          <w:szCs w:val="28"/>
        </w:rPr>
      </w:pPr>
      <w:r>
        <w:rPr>
          <w:rFonts w:hint="eastAsia" w:eastAsia="楷体_GB2312"/>
          <w:sz w:val="28"/>
          <w:szCs w:val="28"/>
        </w:rPr>
        <w:t>（九）收益</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指项目承担单位完成科研项目预计获得的利润。预计收益按项目预计成本扣除材料费中的外购成品费，专用费及外协费后的5%计列。</w:t>
      </w:r>
    </w:p>
    <w:p>
      <w:pPr>
        <w:adjustRightInd w:val="0"/>
        <w:snapToGrid w:val="0"/>
        <w:spacing w:line="460" w:lineRule="exact"/>
        <w:ind w:firstLine="560" w:firstLineChars="200"/>
        <w:rPr>
          <w:rFonts w:eastAsia="仿宋_GB2312"/>
          <w:sz w:val="28"/>
          <w:szCs w:val="28"/>
        </w:rPr>
      </w:pPr>
      <w:r>
        <w:rPr>
          <w:rFonts w:hint="eastAsia" w:ascii="仿宋_GB2312" w:eastAsia="仿宋_GB2312"/>
          <w:sz w:val="28"/>
          <w:szCs w:val="28"/>
        </w:rPr>
        <w:t>本项目预计收益为</w:t>
      </w:r>
      <w:r>
        <w:rPr>
          <w:rFonts w:hint="eastAsia" w:ascii="仿宋_GB2312" w:eastAsia="仿宋_GB2312"/>
          <w:color w:val="000000"/>
          <w:sz w:val="28"/>
          <w:szCs w:val="28"/>
        </w:rPr>
        <w:t>XX</w:t>
      </w:r>
      <w:r>
        <w:rPr>
          <w:rFonts w:hint="eastAsia" w:ascii="仿宋_GB2312" w:eastAsia="仿宋_GB2312"/>
          <w:sz w:val="28"/>
          <w:szCs w:val="28"/>
        </w:rPr>
        <w:t>万</w:t>
      </w:r>
      <w:r>
        <w:rPr>
          <w:rFonts w:hint="eastAsia" w:eastAsia="仿宋_GB2312"/>
          <w:sz w:val="28"/>
          <w:szCs w:val="28"/>
        </w:rPr>
        <w:t>元，……（说明测算依据）。</w:t>
      </w:r>
    </w:p>
    <w:p>
      <w:pPr>
        <w:adjustRightInd w:val="0"/>
        <w:snapToGrid w:val="0"/>
        <w:spacing w:line="460" w:lineRule="exact"/>
        <w:ind w:firstLine="560" w:firstLineChars="200"/>
        <w:rPr>
          <w:rFonts w:eastAsia="楷体_GB2312"/>
          <w:sz w:val="28"/>
          <w:szCs w:val="28"/>
        </w:rPr>
      </w:pPr>
    </w:p>
    <w:p>
      <w:pPr>
        <w:spacing w:line="600" w:lineRule="exact"/>
        <w:rPr>
          <w:rFonts w:ascii="Times New Roman" w:hAnsi="Times New Roman"/>
          <w:sz w:val="32"/>
          <w:szCs w:val="32"/>
        </w:rPr>
      </w:pPr>
    </w:p>
    <w:sectPr>
      <w:footerReference r:id="rId9" w:type="default"/>
      <w:pgSz w:w="11906" w:h="16838"/>
      <w:pgMar w:top="1134" w:right="1134" w:bottom="1134" w:left="1418" w:header="851"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Fonts w:asciiTheme="minorEastAsia" w:hAnsiTheme="minorEastAsia" w:eastAsiaTheme="minorEastAsia"/>
        <w:sz w:val="28"/>
      </w:rPr>
    </w:pPr>
    <w:r>
      <w:rPr>
        <w:rFonts w:asciiTheme="minorEastAsia" w:hAnsiTheme="minorEastAsia" w:eastAsiaTheme="minorEastAsia"/>
        <w:sz w:val="28"/>
      </w:rPr>
      <w:fldChar w:fldCharType="begin"/>
    </w:r>
    <w:r>
      <w:rPr>
        <w:rStyle w:val="17"/>
        <w:rFonts w:asciiTheme="minorEastAsia" w:hAnsiTheme="minorEastAsia" w:eastAsiaTheme="minorEastAsia"/>
        <w:sz w:val="28"/>
      </w:rPr>
      <w:instrText xml:space="preserve">PAGE  </w:instrText>
    </w:r>
    <w:r>
      <w:rPr>
        <w:rFonts w:asciiTheme="minorEastAsia" w:hAnsiTheme="minorEastAsia" w:eastAsiaTheme="minorEastAsia"/>
        <w:sz w:val="28"/>
      </w:rPr>
      <w:fldChar w:fldCharType="separate"/>
    </w:r>
    <w:r>
      <w:rPr>
        <w:rStyle w:val="17"/>
        <w:rFonts w:asciiTheme="minorEastAsia" w:hAnsiTheme="minorEastAsia" w:eastAsiaTheme="minorEastAsia"/>
        <w:sz w:val="28"/>
      </w:rPr>
      <w:t>- 1 -</w:t>
    </w:r>
    <w:r>
      <w:rPr>
        <w:rFonts w:asciiTheme="minorEastAsia" w:hAnsiTheme="minorEastAsia" w:eastAsiaTheme="minorEastAsia"/>
        <w:sz w:val="28"/>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13B"/>
    <w:rsid w:val="00041144"/>
    <w:rsid w:val="00051ED8"/>
    <w:rsid w:val="000572A7"/>
    <w:rsid w:val="00077DC4"/>
    <w:rsid w:val="000A136B"/>
    <w:rsid w:val="000D6758"/>
    <w:rsid w:val="000E4AB7"/>
    <w:rsid w:val="000E673C"/>
    <w:rsid w:val="000F5E66"/>
    <w:rsid w:val="00101F43"/>
    <w:rsid w:val="001034D6"/>
    <w:rsid w:val="00107A7D"/>
    <w:rsid w:val="001157B2"/>
    <w:rsid w:val="001212C7"/>
    <w:rsid w:val="00126904"/>
    <w:rsid w:val="00131A9A"/>
    <w:rsid w:val="00132FB3"/>
    <w:rsid w:val="00154C76"/>
    <w:rsid w:val="001620BC"/>
    <w:rsid w:val="00162993"/>
    <w:rsid w:val="00172737"/>
    <w:rsid w:val="00177E00"/>
    <w:rsid w:val="00192957"/>
    <w:rsid w:val="001941DD"/>
    <w:rsid w:val="001C6F6F"/>
    <w:rsid w:val="001E7115"/>
    <w:rsid w:val="001F2D1A"/>
    <w:rsid w:val="00226C56"/>
    <w:rsid w:val="00242AEF"/>
    <w:rsid w:val="002456CB"/>
    <w:rsid w:val="00252423"/>
    <w:rsid w:val="002532F0"/>
    <w:rsid w:val="002624A6"/>
    <w:rsid w:val="00273A67"/>
    <w:rsid w:val="002814DE"/>
    <w:rsid w:val="002904D0"/>
    <w:rsid w:val="00293C0D"/>
    <w:rsid w:val="002A7F3A"/>
    <w:rsid w:val="002B71D2"/>
    <w:rsid w:val="002C0C58"/>
    <w:rsid w:val="002D26D0"/>
    <w:rsid w:val="002E36B9"/>
    <w:rsid w:val="002E46CC"/>
    <w:rsid w:val="002F1BE1"/>
    <w:rsid w:val="003009DB"/>
    <w:rsid w:val="00304F74"/>
    <w:rsid w:val="003123F3"/>
    <w:rsid w:val="0031395F"/>
    <w:rsid w:val="00316FD4"/>
    <w:rsid w:val="003345C3"/>
    <w:rsid w:val="003827CC"/>
    <w:rsid w:val="00383BDE"/>
    <w:rsid w:val="00390A4F"/>
    <w:rsid w:val="00393C60"/>
    <w:rsid w:val="003A0AD5"/>
    <w:rsid w:val="003A2B90"/>
    <w:rsid w:val="003A3019"/>
    <w:rsid w:val="003B4418"/>
    <w:rsid w:val="003C5DA0"/>
    <w:rsid w:val="003E0386"/>
    <w:rsid w:val="003E3517"/>
    <w:rsid w:val="003E3F4F"/>
    <w:rsid w:val="003F0E2D"/>
    <w:rsid w:val="003F1D3B"/>
    <w:rsid w:val="003F57A9"/>
    <w:rsid w:val="004028D0"/>
    <w:rsid w:val="00403EB5"/>
    <w:rsid w:val="0040713B"/>
    <w:rsid w:val="00413FF1"/>
    <w:rsid w:val="00416B37"/>
    <w:rsid w:val="00417C4A"/>
    <w:rsid w:val="00425E51"/>
    <w:rsid w:val="0044360F"/>
    <w:rsid w:val="004536B0"/>
    <w:rsid w:val="00457BFD"/>
    <w:rsid w:val="004812DE"/>
    <w:rsid w:val="00482660"/>
    <w:rsid w:val="004860C0"/>
    <w:rsid w:val="00495889"/>
    <w:rsid w:val="004A57CA"/>
    <w:rsid w:val="004F0F1D"/>
    <w:rsid w:val="00500429"/>
    <w:rsid w:val="0050609A"/>
    <w:rsid w:val="005168AC"/>
    <w:rsid w:val="00527813"/>
    <w:rsid w:val="0054181E"/>
    <w:rsid w:val="00553CF5"/>
    <w:rsid w:val="00554CA6"/>
    <w:rsid w:val="005635D7"/>
    <w:rsid w:val="00566E2A"/>
    <w:rsid w:val="005A37A1"/>
    <w:rsid w:val="005B712E"/>
    <w:rsid w:val="005C21FF"/>
    <w:rsid w:val="005D5E91"/>
    <w:rsid w:val="005D6C58"/>
    <w:rsid w:val="00616DA3"/>
    <w:rsid w:val="00653FCB"/>
    <w:rsid w:val="006542B1"/>
    <w:rsid w:val="00674395"/>
    <w:rsid w:val="006A387B"/>
    <w:rsid w:val="006B0BE7"/>
    <w:rsid w:val="006D14F7"/>
    <w:rsid w:val="006E14CD"/>
    <w:rsid w:val="006E33F7"/>
    <w:rsid w:val="006F1A0F"/>
    <w:rsid w:val="00705660"/>
    <w:rsid w:val="00705DEF"/>
    <w:rsid w:val="0071153F"/>
    <w:rsid w:val="00716746"/>
    <w:rsid w:val="00723BEB"/>
    <w:rsid w:val="00736DB3"/>
    <w:rsid w:val="0074403C"/>
    <w:rsid w:val="0074748A"/>
    <w:rsid w:val="00750379"/>
    <w:rsid w:val="00754574"/>
    <w:rsid w:val="00766040"/>
    <w:rsid w:val="0077497C"/>
    <w:rsid w:val="007773D5"/>
    <w:rsid w:val="00785848"/>
    <w:rsid w:val="00792099"/>
    <w:rsid w:val="00792438"/>
    <w:rsid w:val="007A38A7"/>
    <w:rsid w:val="007B12D2"/>
    <w:rsid w:val="007B2F2F"/>
    <w:rsid w:val="007E566F"/>
    <w:rsid w:val="008167A4"/>
    <w:rsid w:val="008210F1"/>
    <w:rsid w:val="00826847"/>
    <w:rsid w:val="00826BE0"/>
    <w:rsid w:val="00841B50"/>
    <w:rsid w:val="00843B70"/>
    <w:rsid w:val="0084529E"/>
    <w:rsid w:val="00850F5A"/>
    <w:rsid w:val="00863208"/>
    <w:rsid w:val="00866525"/>
    <w:rsid w:val="00877EE1"/>
    <w:rsid w:val="00897045"/>
    <w:rsid w:val="008C3693"/>
    <w:rsid w:val="008C5B99"/>
    <w:rsid w:val="008D4583"/>
    <w:rsid w:val="00903856"/>
    <w:rsid w:val="009046E1"/>
    <w:rsid w:val="0091240F"/>
    <w:rsid w:val="00920A3C"/>
    <w:rsid w:val="00950CFE"/>
    <w:rsid w:val="0095644D"/>
    <w:rsid w:val="00973C0C"/>
    <w:rsid w:val="009960E3"/>
    <w:rsid w:val="009B716F"/>
    <w:rsid w:val="009C218B"/>
    <w:rsid w:val="009C4E11"/>
    <w:rsid w:val="009D4C9F"/>
    <w:rsid w:val="009E2294"/>
    <w:rsid w:val="009F688C"/>
    <w:rsid w:val="00A068EC"/>
    <w:rsid w:val="00A3200A"/>
    <w:rsid w:val="00A326BB"/>
    <w:rsid w:val="00A434B5"/>
    <w:rsid w:val="00A53343"/>
    <w:rsid w:val="00A614DA"/>
    <w:rsid w:val="00A64F69"/>
    <w:rsid w:val="00A6761A"/>
    <w:rsid w:val="00A93298"/>
    <w:rsid w:val="00AA1DA5"/>
    <w:rsid w:val="00AC06F5"/>
    <w:rsid w:val="00AC40AE"/>
    <w:rsid w:val="00AD38BB"/>
    <w:rsid w:val="00AE7E67"/>
    <w:rsid w:val="00B10E68"/>
    <w:rsid w:val="00B27157"/>
    <w:rsid w:val="00B30604"/>
    <w:rsid w:val="00B40829"/>
    <w:rsid w:val="00B66262"/>
    <w:rsid w:val="00B729F8"/>
    <w:rsid w:val="00B77A5F"/>
    <w:rsid w:val="00B93489"/>
    <w:rsid w:val="00B95B6F"/>
    <w:rsid w:val="00B9717F"/>
    <w:rsid w:val="00BA65A9"/>
    <w:rsid w:val="00BB4780"/>
    <w:rsid w:val="00BC4B24"/>
    <w:rsid w:val="00BE2C0E"/>
    <w:rsid w:val="00BE3EA7"/>
    <w:rsid w:val="00C05FC8"/>
    <w:rsid w:val="00C162CF"/>
    <w:rsid w:val="00C326B9"/>
    <w:rsid w:val="00C533C1"/>
    <w:rsid w:val="00C5456C"/>
    <w:rsid w:val="00C6059A"/>
    <w:rsid w:val="00C63E32"/>
    <w:rsid w:val="00C7042C"/>
    <w:rsid w:val="00C732CF"/>
    <w:rsid w:val="00C75BCC"/>
    <w:rsid w:val="00C86D2D"/>
    <w:rsid w:val="00C930C7"/>
    <w:rsid w:val="00CA4C7F"/>
    <w:rsid w:val="00CB27C9"/>
    <w:rsid w:val="00CD574D"/>
    <w:rsid w:val="00CF2C39"/>
    <w:rsid w:val="00D031FF"/>
    <w:rsid w:val="00D033B7"/>
    <w:rsid w:val="00D123E0"/>
    <w:rsid w:val="00D31467"/>
    <w:rsid w:val="00D343DF"/>
    <w:rsid w:val="00D52D40"/>
    <w:rsid w:val="00D53C08"/>
    <w:rsid w:val="00D55A8D"/>
    <w:rsid w:val="00D85EED"/>
    <w:rsid w:val="00DB507C"/>
    <w:rsid w:val="00DB6446"/>
    <w:rsid w:val="00DB69FB"/>
    <w:rsid w:val="00DB721E"/>
    <w:rsid w:val="00DC323B"/>
    <w:rsid w:val="00DE34F4"/>
    <w:rsid w:val="00DE3B28"/>
    <w:rsid w:val="00DE71F9"/>
    <w:rsid w:val="00DF67AF"/>
    <w:rsid w:val="00E254BD"/>
    <w:rsid w:val="00E314EA"/>
    <w:rsid w:val="00E477DE"/>
    <w:rsid w:val="00E6022D"/>
    <w:rsid w:val="00E975E4"/>
    <w:rsid w:val="00EB695E"/>
    <w:rsid w:val="00EC2DC6"/>
    <w:rsid w:val="00EC3AAE"/>
    <w:rsid w:val="00ED0B11"/>
    <w:rsid w:val="00ED0B5A"/>
    <w:rsid w:val="00ED0F28"/>
    <w:rsid w:val="00EF314B"/>
    <w:rsid w:val="00EF5B1E"/>
    <w:rsid w:val="00F002A8"/>
    <w:rsid w:val="00F10245"/>
    <w:rsid w:val="00F147B4"/>
    <w:rsid w:val="00F21673"/>
    <w:rsid w:val="00F578E5"/>
    <w:rsid w:val="00F62DF2"/>
    <w:rsid w:val="00F6774A"/>
    <w:rsid w:val="00F7432E"/>
    <w:rsid w:val="00FA07A4"/>
    <w:rsid w:val="00FB1EAB"/>
    <w:rsid w:val="00FE6717"/>
    <w:rsid w:val="507F1381"/>
    <w:rsid w:val="569B6EA5"/>
    <w:rsid w:val="5BEF76F2"/>
    <w:rsid w:val="5CBB1B29"/>
    <w:rsid w:val="6BEF3BB8"/>
    <w:rsid w:val="6F9D790A"/>
    <w:rsid w:val="6FE75529"/>
    <w:rsid w:val="6FFF24A2"/>
    <w:rsid w:val="7B0C6307"/>
    <w:rsid w:val="7C6F9FCF"/>
    <w:rsid w:val="7ED40DDB"/>
    <w:rsid w:val="7FE95985"/>
    <w:rsid w:val="D5D278D8"/>
    <w:rsid w:val="DEB9FAC8"/>
    <w:rsid w:val="DF733D27"/>
    <w:rsid w:val="EC7B5FA2"/>
    <w:rsid w:val="F37BE0D0"/>
    <w:rsid w:val="F9BF8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4"/>
    <w:qFormat/>
    <w:uiPriority w:val="0"/>
    <w:pPr>
      <w:keepNext/>
      <w:keepLines/>
      <w:spacing w:before="60" w:after="60"/>
      <w:jc w:val="left"/>
      <w:outlineLvl w:val="2"/>
    </w:pPr>
    <w:rPr>
      <w:rFonts w:ascii="Times New Roman" w:hAnsi="Times New Roman"/>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link w:val="21"/>
    <w:qFormat/>
    <w:uiPriority w:val="0"/>
    <w:rPr>
      <w:rFonts w:ascii="Arial" w:hAnsi="Arial" w:eastAsia="黑体" w:cs="Arial"/>
      <w:sz w:val="20"/>
      <w:szCs w:val="20"/>
    </w:rPr>
  </w:style>
  <w:style w:type="paragraph" w:styleId="5">
    <w:name w:val="Document Map"/>
    <w:basedOn w:val="1"/>
    <w:link w:val="26"/>
    <w:unhideWhenUsed/>
    <w:uiPriority w:val="99"/>
    <w:rPr>
      <w:rFonts w:ascii="宋体"/>
      <w:sz w:val="18"/>
      <w:szCs w:val="18"/>
    </w:rPr>
  </w:style>
  <w:style w:type="paragraph" w:styleId="6">
    <w:name w:val="Plain Text"/>
    <w:basedOn w:val="1"/>
    <w:link w:val="23"/>
    <w:unhideWhenUsed/>
    <w:uiPriority w:val="0"/>
    <w:rPr>
      <w:rFonts w:ascii="宋体" w:hAnsi="Courier New" w:eastAsia="仿宋_GB2312"/>
      <w:kern w:val="0"/>
      <w:sz w:val="32"/>
      <w:szCs w:val="20"/>
    </w:rPr>
  </w:style>
  <w:style w:type="paragraph" w:styleId="7">
    <w:name w:val="Balloon Text"/>
    <w:basedOn w:val="1"/>
    <w:link w:val="22"/>
    <w:semiHidden/>
    <w:qFormat/>
    <w:uiPriority w:val="99"/>
    <w:rPr>
      <w:rFonts w:ascii="Times New Roman" w:hAnsi="Times New Roman"/>
      <w:sz w:val="18"/>
      <w:szCs w:val="18"/>
    </w:rPr>
  </w:style>
  <w:style w:type="paragraph" w:styleId="8">
    <w:name w:val="footer"/>
    <w:basedOn w:val="1"/>
    <w:link w:val="25"/>
    <w:qFormat/>
    <w:uiPriority w:val="99"/>
    <w:pPr>
      <w:tabs>
        <w:tab w:val="center" w:pos="4153"/>
        <w:tab w:val="right" w:pos="8306"/>
      </w:tabs>
      <w:snapToGrid w:val="0"/>
      <w:jc w:val="left"/>
    </w:pPr>
    <w:rPr>
      <w:rFonts w:ascii="Times New Roman" w:hAnsi="Times New Roman" w:eastAsia="仿宋_GB2312"/>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qFormat/>
    <w:uiPriority w:val="39"/>
    <w:pPr>
      <w:tabs>
        <w:tab w:val="right" w:leader="dot" w:pos="8949"/>
      </w:tabs>
      <w:snapToGrid w:val="0"/>
      <w:spacing w:line="500" w:lineRule="exact"/>
      <w:ind w:left="640" w:leftChars="57" w:hanging="458" w:hangingChars="143"/>
    </w:pPr>
    <w:rPr>
      <w:rFonts w:ascii="Times New Roman" w:hAnsi="Times New Roman" w:eastAsia="仿宋_GB2312"/>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page number"/>
    <w:basedOn w:val="15"/>
    <w:qFormat/>
    <w:uiPriority w:val="99"/>
  </w:style>
  <w:style w:type="character" w:styleId="18">
    <w:name w:val="Hyperlink"/>
    <w:unhideWhenUsed/>
    <w:qFormat/>
    <w:uiPriority w:val="99"/>
    <w:rPr>
      <w:color w:val="0000FF"/>
      <w:u w:val="single"/>
    </w:rPr>
  </w:style>
  <w:style w:type="character" w:customStyle="1" w:styleId="19">
    <w:name w:val="标题 2 Char"/>
    <w:link w:val="2"/>
    <w:qFormat/>
    <w:uiPriority w:val="0"/>
    <w:rPr>
      <w:rFonts w:ascii="Arial" w:hAnsi="Arial" w:eastAsia="黑体"/>
      <w:b/>
      <w:bCs/>
      <w:kern w:val="2"/>
      <w:sz w:val="32"/>
      <w:szCs w:val="32"/>
    </w:rPr>
  </w:style>
  <w:style w:type="character" w:customStyle="1" w:styleId="20">
    <w:name w:val="页眉 Char"/>
    <w:link w:val="9"/>
    <w:semiHidden/>
    <w:qFormat/>
    <w:uiPriority w:val="99"/>
    <w:rPr>
      <w:kern w:val="2"/>
      <w:sz w:val="18"/>
      <w:szCs w:val="18"/>
    </w:rPr>
  </w:style>
  <w:style w:type="character" w:customStyle="1" w:styleId="21">
    <w:name w:val="题注 Char"/>
    <w:link w:val="4"/>
    <w:qFormat/>
    <w:locked/>
    <w:uiPriority w:val="0"/>
    <w:rPr>
      <w:rFonts w:ascii="Arial" w:hAnsi="Arial" w:eastAsia="黑体" w:cs="Arial"/>
      <w:kern w:val="2"/>
      <w:lang w:val="en-US" w:eastAsia="zh-CN" w:bidi="ar-SA"/>
    </w:rPr>
  </w:style>
  <w:style w:type="character" w:customStyle="1" w:styleId="22">
    <w:name w:val="批注框文本 Char"/>
    <w:link w:val="7"/>
    <w:semiHidden/>
    <w:qFormat/>
    <w:uiPriority w:val="99"/>
    <w:rPr>
      <w:rFonts w:ascii="Times New Roman" w:hAnsi="Times New Roman"/>
      <w:kern w:val="2"/>
      <w:sz w:val="18"/>
      <w:szCs w:val="18"/>
    </w:rPr>
  </w:style>
  <w:style w:type="character" w:customStyle="1" w:styleId="23">
    <w:name w:val="纯文本 Char"/>
    <w:link w:val="6"/>
    <w:semiHidden/>
    <w:qFormat/>
    <w:uiPriority w:val="0"/>
    <w:rPr>
      <w:rFonts w:ascii="宋体" w:hAnsi="Courier New" w:eastAsia="仿宋_GB2312" w:cs="Times New Roman"/>
      <w:sz w:val="32"/>
      <w:szCs w:val="20"/>
    </w:rPr>
  </w:style>
  <w:style w:type="character" w:customStyle="1" w:styleId="24">
    <w:name w:val="标题 3 Char"/>
    <w:link w:val="3"/>
    <w:qFormat/>
    <w:uiPriority w:val="0"/>
    <w:rPr>
      <w:rFonts w:ascii="Times New Roman" w:hAnsi="Times New Roman"/>
      <w:kern w:val="2"/>
      <w:sz w:val="28"/>
      <w:szCs w:val="28"/>
    </w:rPr>
  </w:style>
  <w:style w:type="character" w:customStyle="1" w:styleId="25">
    <w:name w:val="页脚 Char"/>
    <w:link w:val="8"/>
    <w:qFormat/>
    <w:uiPriority w:val="99"/>
    <w:rPr>
      <w:rFonts w:ascii="Times New Roman" w:hAnsi="Times New Roman" w:eastAsia="仿宋_GB2312"/>
      <w:kern w:val="2"/>
      <w:sz w:val="18"/>
      <w:szCs w:val="18"/>
    </w:rPr>
  </w:style>
  <w:style w:type="character" w:customStyle="1" w:styleId="26">
    <w:name w:val="文档结构图 Char"/>
    <w:link w:val="5"/>
    <w:semiHidden/>
    <w:qFormat/>
    <w:uiPriority w:val="99"/>
    <w:rPr>
      <w:rFonts w:ascii="宋体"/>
      <w:kern w:val="2"/>
      <w:sz w:val="18"/>
      <w:szCs w:val="18"/>
    </w:rPr>
  </w:style>
  <w:style w:type="character" w:customStyle="1" w:styleId="27">
    <w:name w:val="正文hxn"/>
    <w:qFormat/>
    <w:uiPriority w:val="0"/>
    <w:rPr>
      <w:rFonts w:hint="eastAsia" w:ascii="仿宋_GB2312" w:eastAsia="仿宋_GB2312"/>
      <w:color w:val="000000"/>
      <w:sz w:val="28"/>
    </w:rPr>
  </w:style>
  <w:style w:type="paragraph" w:customStyle="1" w:styleId="28">
    <w:name w:val="列出段落1"/>
    <w:basedOn w:val="1"/>
    <w:qFormat/>
    <w:uiPriority w:val="34"/>
    <w:pPr>
      <w:ind w:firstLine="420" w:firstLineChars="200"/>
    </w:pPr>
    <w:rPr>
      <w:rFonts w:ascii="Times New Roman" w:hAnsi="Times New Roman"/>
      <w:szCs w:val="21"/>
    </w:rPr>
  </w:style>
  <w:style w:type="paragraph" w:customStyle="1" w:styleId="29">
    <w:name w:val="han"/>
    <w:basedOn w:val="1"/>
    <w:link w:val="30"/>
    <w:qFormat/>
    <w:uiPriority w:val="0"/>
    <w:rPr>
      <w:rFonts w:ascii="宋体" w:hAnsi="宋体"/>
      <w:sz w:val="24"/>
      <w:szCs w:val="24"/>
    </w:rPr>
  </w:style>
  <w:style w:type="character" w:customStyle="1" w:styleId="30">
    <w:name w:val="han 字符"/>
    <w:link w:val="29"/>
    <w:qFormat/>
    <w:uiPriority w:val="0"/>
    <w:rPr>
      <w:rFonts w:ascii="宋体" w:hAnsi="宋体"/>
      <w:kern w:val="2"/>
      <w:sz w:val="24"/>
      <w:szCs w:val="24"/>
    </w:rPr>
  </w:style>
  <w:style w:type="paragraph" w:customStyle="1" w:styleId="31">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714</Company>
  <Pages>8</Pages>
  <Words>410</Words>
  <Characters>2337</Characters>
  <Lines>19</Lines>
  <Paragraphs>5</Paragraphs>
  <TotalTime>106</TotalTime>
  <ScaleCrop>false</ScaleCrop>
  <LinksUpToDate>false</LinksUpToDate>
  <CharactersWithSpaces>2742</CharactersWithSpaces>
  <Application>WPS Office_11.8.2.9346_F1E327BC-269C-435d-A152-05C5408002CA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2020-01-15T11:12:00Z</dcterms:created>
  <dc:creator>USER</dc:creator>
  <cp:lastModifiedBy>wangjiangshan</cp:lastModifiedBy>
  <cp:lastPrinted>2020-05-15T17:15:00Z</cp:lastPrinted>
  <dcterms:modified xsi:type="dcterms:W3CDTF">2020-05-18T16:25:32Z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2052-11.8.2.9346</vt:lpwstr>
  </property>
</Properties>
</file>