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D76" w:rsidRPr="000569C9" w:rsidRDefault="00944FF6" w:rsidP="0008025E">
      <w:pPr>
        <w:jc w:val="center"/>
        <w:rPr>
          <w:rFonts w:asciiTheme="majorEastAsia" w:eastAsiaTheme="majorEastAsia" w:hAnsiTheme="majorEastAsia"/>
          <w:b/>
          <w:sz w:val="36"/>
          <w:szCs w:val="36"/>
        </w:rPr>
      </w:pPr>
      <w:r w:rsidRPr="000569C9">
        <w:rPr>
          <w:rFonts w:asciiTheme="majorEastAsia" w:eastAsiaTheme="majorEastAsia" w:hAnsiTheme="majorEastAsia" w:hint="eastAsia"/>
          <w:b/>
          <w:sz w:val="36"/>
          <w:szCs w:val="36"/>
        </w:rPr>
        <w:t>浙江工业大学</w:t>
      </w:r>
      <w:r w:rsidR="005F7482" w:rsidRPr="000569C9">
        <w:rPr>
          <w:rFonts w:asciiTheme="majorEastAsia" w:eastAsiaTheme="majorEastAsia" w:hAnsiTheme="majorEastAsia" w:hint="eastAsia"/>
          <w:b/>
          <w:sz w:val="36"/>
          <w:szCs w:val="36"/>
        </w:rPr>
        <w:t>学院</w:t>
      </w:r>
      <w:r w:rsidR="00171DA0" w:rsidRPr="000569C9">
        <w:rPr>
          <w:rFonts w:asciiTheme="majorEastAsia" w:eastAsiaTheme="majorEastAsia" w:hAnsiTheme="majorEastAsia" w:hint="eastAsia"/>
          <w:b/>
          <w:sz w:val="36"/>
          <w:szCs w:val="36"/>
        </w:rPr>
        <w:t>（部）</w:t>
      </w:r>
      <w:r w:rsidR="00394FBD" w:rsidRPr="000569C9">
        <w:rPr>
          <w:rFonts w:asciiTheme="majorEastAsia" w:eastAsiaTheme="majorEastAsia" w:hAnsiTheme="majorEastAsia" w:hint="eastAsia"/>
          <w:b/>
          <w:sz w:val="36"/>
          <w:szCs w:val="36"/>
        </w:rPr>
        <w:t>绩效拨款</w:t>
      </w:r>
      <w:r w:rsidR="00632737" w:rsidRPr="000569C9">
        <w:rPr>
          <w:rFonts w:asciiTheme="majorEastAsia" w:eastAsiaTheme="majorEastAsia" w:hAnsiTheme="majorEastAsia" w:hint="eastAsia"/>
          <w:b/>
          <w:sz w:val="36"/>
          <w:szCs w:val="36"/>
        </w:rPr>
        <w:t>实施细则</w:t>
      </w:r>
      <w:r w:rsidR="004B3E78" w:rsidRPr="000569C9">
        <w:rPr>
          <w:rFonts w:asciiTheme="majorEastAsia" w:eastAsiaTheme="majorEastAsia" w:hAnsiTheme="majorEastAsia" w:hint="eastAsia"/>
          <w:b/>
          <w:sz w:val="36"/>
          <w:szCs w:val="36"/>
        </w:rPr>
        <w:t>（试行）</w:t>
      </w:r>
    </w:p>
    <w:p w:rsidR="005F7482" w:rsidRPr="00431F12" w:rsidRDefault="005F7482" w:rsidP="00431F12">
      <w:pPr>
        <w:tabs>
          <w:tab w:val="left" w:pos="993"/>
        </w:tabs>
        <w:spacing w:after="100" w:afterAutospacing="1" w:line="500" w:lineRule="exact"/>
        <w:ind w:firstLineChars="196" w:firstLine="588"/>
        <w:jc w:val="center"/>
        <w:rPr>
          <w:rFonts w:ascii="仿宋_GB2312" w:eastAsia="仿宋_GB2312"/>
          <w:sz w:val="30"/>
          <w:szCs w:val="30"/>
        </w:rPr>
      </w:pPr>
      <w:bookmarkStart w:id="0" w:name="_Toc408263094"/>
    </w:p>
    <w:p w:rsidR="005F7482" w:rsidRPr="000569C9" w:rsidRDefault="005F7482" w:rsidP="000569C9">
      <w:pPr>
        <w:tabs>
          <w:tab w:val="left" w:pos="993"/>
        </w:tabs>
        <w:spacing w:line="460" w:lineRule="exact"/>
        <w:ind w:firstLineChars="196" w:firstLine="627"/>
        <w:rPr>
          <w:rFonts w:ascii="仿宋_GB2312" w:eastAsia="仿宋_GB2312" w:hAnsiTheme="minorEastAsia" w:hint="eastAsia"/>
          <w:sz w:val="32"/>
          <w:szCs w:val="32"/>
        </w:rPr>
      </w:pPr>
      <w:r w:rsidRPr="000569C9">
        <w:rPr>
          <w:rFonts w:ascii="仿宋_GB2312" w:eastAsia="仿宋_GB2312" w:hAnsiTheme="minorEastAsia" w:hint="eastAsia"/>
          <w:sz w:val="32"/>
          <w:szCs w:val="32"/>
        </w:rPr>
        <w:t>根据《浙江工业大学关于进一步完善学院自主理财制度的若干意见》（浙工大发[2016]68号）</w:t>
      </w:r>
      <w:r w:rsidR="005D3024" w:rsidRPr="000569C9">
        <w:rPr>
          <w:rFonts w:ascii="仿宋_GB2312" w:eastAsia="仿宋_GB2312" w:hAnsiTheme="minorEastAsia" w:hint="eastAsia"/>
          <w:sz w:val="32"/>
          <w:szCs w:val="32"/>
        </w:rPr>
        <w:t>（</w:t>
      </w:r>
      <w:r w:rsidR="00250FF6" w:rsidRPr="000569C9">
        <w:rPr>
          <w:rFonts w:ascii="仿宋_GB2312" w:eastAsia="仿宋_GB2312" w:hAnsiTheme="minorEastAsia" w:hint="eastAsia"/>
          <w:sz w:val="32"/>
          <w:szCs w:val="32"/>
        </w:rPr>
        <w:t>以下</w:t>
      </w:r>
      <w:r w:rsidR="005D3024" w:rsidRPr="000569C9">
        <w:rPr>
          <w:rFonts w:ascii="仿宋_GB2312" w:eastAsia="仿宋_GB2312" w:hAnsiTheme="minorEastAsia" w:hint="eastAsia"/>
          <w:sz w:val="32"/>
          <w:szCs w:val="32"/>
        </w:rPr>
        <w:t>简称《意见》）</w:t>
      </w:r>
      <w:r w:rsidR="00250FF6" w:rsidRPr="000569C9">
        <w:rPr>
          <w:rFonts w:ascii="仿宋_GB2312" w:eastAsia="仿宋_GB2312" w:hAnsiTheme="minorEastAsia" w:hint="eastAsia"/>
          <w:sz w:val="32"/>
          <w:szCs w:val="32"/>
        </w:rPr>
        <w:t>等</w:t>
      </w:r>
      <w:r w:rsidRPr="000569C9">
        <w:rPr>
          <w:rFonts w:ascii="仿宋_GB2312" w:eastAsia="仿宋_GB2312" w:hAnsiTheme="minorEastAsia" w:hint="eastAsia"/>
          <w:sz w:val="32"/>
          <w:szCs w:val="32"/>
        </w:rPr>
        <w:t>文件精神，</w:t>
      </w:r>
      <w:r w:rsidR="00515F1B" w:rsidRPr="000569C9">
        <w:rPr>
          <w:rFonts w:ascii="仿宋_GB2312" w:eastAsia="仿宋_GB2312" w:hAnsiTheme="minorEastAsia" w:hint="eastAsia"/>
          <w:sz w:val="32"/>
          <w:szCs w:val="32"/>
        </w:rPr>
        <w:t>为进一步完善学院</w:t>
      </w:r>
      <w:r w:rsidR="001C171E" w:rsidRPr="000569C9">
        <w:rPr>
          <w:rFonts w:ascii="仿宋_GB2312" w:eastAsia="仿宋_GB2312" w:hAnsiTheme="minorEastAsia" w:hint="eastAsia"/>
          <w:sz w:val="32"/>
          <w:szCs w:val="32"/>
        </w:rPr>
        <w:t>（部）</w:t>
      </w:r>
      <w:r w:rsidR="00C07B95" w:rsidRPr="000569C9">
        <w:rPr>
          <w:rFonts w:ascii="仿宋_GB2312" w:eastAsia="仿宋_GB2312" w:hAnsiTheme="minorEastAsia" w:hint="eastAsia"/>
          <w:sz w:val="32"/>
          <w:szCs w:val="32"/>
        </w:rPr>
        <w:t>年度</w:t>
      </w:r>
      <w:r w:rsidR="00515F1B" w:rsidRPr="000569C9">
        <w:rPr>
          <w:rFonts w:ascii="仿宋_GB2312" w:eastAsia="仿宋_GB2312" w:hAnsiTheme="minorEastAsia" w:hint="eastAsia"/>
          <w:sz w:val="32"/>
          <w:szCs w:val="32"/>
        </w:rPr>
        <w:t>绩效拨款办法，特</w:t>
      </w:r>
      <w:r w:rsidR="00431F12" w:rsidRPr="000569C9">
        <w:rPr>
          <w:rFonts w:ascii="仿宋_GB2312" w:eastAsia="仿宋_GB2312" w:hAnsiTheme="minorEastAsia" w:hint="eastAsia"/>
          <w:sz w:val="32"/>
          <w:szCs w:val="32"/>
        </w:rPr>
        <w:t>制定</w:t>
      </w:r>
      <w:r w:rsidR="00B729BD" w:rsidRPr="000569C9">
        <w:rPr>
          <w:rFonts w:ascii="仿宋_GB2312" w:eastAsia="仿宋_GB2312" w:hAnsiTheme="minorEastAsia" w:hint="eastAsia"/>
          <w:sz w:val="32"/>
          <w:szCs w:val="32"/>
        </w:rPr>
        <w:t>本实施细则</w:t>
      </w:r>
      <w:r w:rsidR="00515F1B" w:rsidRPr="000569C9">
        <w:rPr>
          <w:rFonts w:ascii="仿宋_GB2312" w:eastAsia="仿宋_GB2312" w:hAnsiTheme="minorEastAsia" w:hint="eastAsia"/>
          <w:sz w:val="32"/>
          <w:szCs w:val="32"/>
        </w:rPr>
        <w:t>。</w:t>
      </w:r>
    </w:p>
    <w:bookmarkEnd w:id="0"/>
    <w:p w:rsidR="0084795E" w:rsidRPr="000569C9" w:rsidRDefault="00E86D76" w:rsidP="000569C9">
      <w:pPr>
        <w:spacing w:beforeLines="50" w:before="156" w:line="460" w:lineRule="exact"/>
        <w:ind w:firstLineChars="200" w:firstLine="643"/>
        <w:rPr>
          <w:rFonts w:ascii="仿宋_GB2312" w:eastAsia="仿宋_GB2312" w:hAnsiTheme="minorEastAsia" w:hint="eastAsia"/>
          <w:b/>
          <w:sz w:val="32"/>
          <w:szCs w:val="32"/>
        </w:rPr>
      </w:pPr>
      <w:r w:rsidRPr="000569C9">
        <w:rPr>
          <w:rFonts w:ascii="仿宋_GB2312" w:eastAsia="仿宋_GB2312" w:hAnsiTheme="minorEastAsia" w:hint="eastAsia"/>
          <w:b/>
          <w:sz w:val="32"/>
          <w:szCs w:val="32"/>
        </w:rPr>
        <w:t>一、</w:t>
      </w:r>
      <w:r w:rsidR="00854DEF" w:rsidRPr="000569C9">
        <w:rPr>
          <w:rFonts w:ascii="仿宋_GB2312" w:eastAsia="仿宋_GB2312" w:hAnsiTheme="minorEastAsia" w:hint="eastAsia"/>
          <w:b/>
          <w:sz w:val="32"/>
          <w:szCs w:val="32"/>
        </w:rPr>
        <w:t>“岗位绩效拨款”的</w:t>
      </w:r>
      <w:r w:rsidR="005267DA" w:rsidRPr="000569C9">
        <w:rPr>
          <w:rFonts w:ascii="仿宋_GB2312" w:eastAsia="仿宋_GB2312" w:hAnsiTheme="minorEastAsia" w:hint="eastAsia"/>
          <w:b/>
          <w:sz w:val="32"/>
          <w:szCs w:val="32"/>
        </w:rPr>
        <w:t>“工作业绩”</w:t>
      </w:r>
      <w:r w:rsidR="00854DEF" w:rsidRPr="000569C9">
        <w:rPr>
          <w:rFonts w:ascii="仿宋_GB2312" w:eastAsia="仿宋_GB2312" w:hAnsiTheme="minorEastAsia" w:hint="eastAsia"/>
          <w:b/>
          <w:sz w:val="32"/>
          <w:szCs w:val="32"/>
        </w:rPr>
        <w:t>认定</w:t>
      </w:r>
    </w:p>
    <w:p w:rsidR="006127A6" w:rsidRPr="000569C9" w:rsidRDefault="005D3024" w:rsidP="000569C9">
      <w:pPr>
        <w:spacing w:line="460" w:lineRule="exact"/>
        <w:ind w:firstLineChars="200" w:firstLine="640"/>
        <w:rPr>
          <w:rFonts w:ascii="仿宋_GB2312" w:eastAsia="仿宋_GB2312" w:hAnsiTheme="minorEastAsia" w:hint="eastAsia"/>
          <w:sz w:val="32"/>
          <w:szCs w:val="32"/>
        </w:rPr>
      </w:pPr>
      <w:r w:rsidRPr="000569C9">
        <w:rPr>
          <w:rFonts w:ascii="仿宋_GB2312" w:eastAsia="仿宋_GB2312" w:hAnsiTheme="minorEastAsia" w:hint="eastAsia"/>
          <w:sz w:val="32"/>
          <w:szCs w:val="32"/>
        </w:rPr>
        <w:t>根据《意见》</w:t>
      </w:r>
      <w:r w:rsidR="008257B7" w:rsidRPr="000569C9">
        <w:rPr>
          <w:rFonts w:ascii="仿宋_GB2312" w:eastAsia="仿宋_GB2312" w:hAnsiTheme="minorEastAsia" w:hint="eastAsia"/>
          <w:sz w:val="32"/>
          <w:szCs w:val="32"/>
        </w:rPr>
        <w:t>，</w:t>
      </w:r>
      <w:r w:rsidRPr="000569C9">
        <w:rPr>
          <w:rFonts w:ascii="仿宋_GB2312" w:eastAsia="仿宋_GB2312" w:hAnsiTheme="minorEastAsia" w:hint="eastAsia"/>
          <w:sz w:val="32"/>
          <w:szCs w:val="32"/>
        </w:rPr>
        <w:t>关于</w:t>
      </w:r>
      <w:r w:rsidR="008257B7" w:rsidRPr="000569C9">
        <w:rPr>
          <w:rFonts w:ascii="仿宋_GB2312" w:eastAsia="仿宋_GB2312" w:hAnsiTheme="minorEastAsia" w:hint="eastAsia"/>
          <w:sz w:val="32"/>
          <w:szCs w:val="32"/>
        </w:rPr>
        <w:t>2-7级专业技术岗位</w:t>
      </w:r>
      <w:r w:rsidRPr="000569C9">
        <w:rPr>
          <w:rFonts w:ascii="仿宋_GB2312" w:eastAsia="仿宋_GB2312" w:hAnsiTheme="minorEastAsia" w:hint="eastAsia"/>
          <w:sz w:val="32"/>
          <w:szCs w:val="32"/>
        </w:rPr>
        <w:t>“岗位绩效拨款”的“工作业绩”</w:t>
      </w:r>
      <w:r w:rsidR="00EC0FE1" w:rsidRPr="000569C9">
        <w:rPr>
          <w:rFonts w:ascii="仿宋_GB2312" w:eastAsia="仿宋_GB2312" w:hAnsiTheme="minorEastAsia" w:hint="eastAsia"/>
          <w:sz w:val="32"/>
          <w:szCs w:val="32"/>
        </w:rPr>
        <w:t>，按照以下条件</w:t>
      </w:r>
      <w:r w:rsidR="00854DEF" w:rsidRPr="000569C9">
        <w:rPr>
          <w:rFonts w:ascii="仿宋_GB2312" w:eastAsia="仿宋_GB2312" w:hAnsiTheme="minorEastAsia" w:hint="eastAsia"/>
          <w:sz w:val="32"/>
          <w:szCs w:val="32"/>
        </w:rPr>
        <w:t>认定</w:t>
      </w:r>
      <w:r w:rsidR="008257B7" w:rsidRPr="000569C9">
        <w:rPr>
          <w:rFonts w:ascii="仿宋_GB2312" w:eastAsia="仿宋_GB2312" w:hAnsiTheme="minorEastAsia" w:hint="eastAsia"/>
          <w:sz w:val="32"/>
          <w:szCs w:val="32"/>
        </w:rPr>
        <w:t>。</w:t>
      </w:r>
    </w:p>
    <w:p w:rsidR="00EC0FE1" w:rsidRPr="000569C9" w:rsidRDefault="004A1C45" w:rsidP="000569C9">
      <w:pPr>
        <w:spacing w:line="460" w:lineRule="exact"/>
        <w:ind w:firstLineChars="200" w:firstLine="640"/>
        <w:rPr>
          <w:rFonts w:ascii="仿宋_GB2312" w:eastAsia="仿宋_GB2312" w:hAnsiTheme="minorEastAsia" w:hint="eastAsia"/>
          <w:sz w:val="32"/>
          <w:szCs w:val="32"/>
        </w:rPr>
      </w:pPr>
      <w:r w:rsidRPr="000569C9">
        <w:rPr>
          <w:rFonts w:ascii="仿宋_GB2312" w:eastAsia="仿宋_GB2312" w:hAnsiTheme="minorEastAsia" w:hint="eastAsia"/>
          <w:sz w:val="32"/>
          <w:szCs w:val="32"/>
        </w:rPr>
        <w:t>（一）</w:t>
      </w:r>
      <w:r w:rsidR="00EC0FE1" w:rsidRPr="000569C9">
        <w:rPr>
          <w:rFonts w:ascii="仿宋_GB2312" w:eastAsia="仿宋_GB2312" w:hAnsiTheme="minorEastAsia" w:hint="eastAsia"/>
          <w:sz w:val="32"/>
          <w:szCs w:val="32"/>
        </w:rPr>
        <w:t>符合以下条件</w:t>
      </w:r>
      <w:r w:rsidR="002722DB" w:rsidRPr="000569C9">
        <w:rPr>
          <w:rFonts w:ascii="仿宋_GB2312" w:eastAsia="仿宋_GB2312" w:hAnsiTheme="minorEastAsia" w:hint="eastAsia"/>
          <w:sz w:val="32"/>
          <w:szCs w:val="32"/>
        </w:rPr>
        <w:t>之一，</w:t>
      </w:r>
      <w:r w:rsidR="00EC0FE1" w:rsidRPr="000569C9">
        <w:rPr>
          <w:rFonts w:ascii="仿宋_GB2312" w:eastAsia="仿宋_GB2312" w:hAnsiTheme="minorEastAsia" w:hint="eastAsia"/>
          <w:sz w:val="32"/>
          <w:szCs w:val="32"/>
        </w:rPr>
        <w:t>聘期内按照</w:t>
      </w:r>
      <w:r w:rsidR="002722DB" w:rsidRPr="000569C9">
        <w:rPr>
          <w:rFonts w:ascii="仿宋_GB2312" w:eastAsia="仿宋_GB2312" w:hAnsiTheme="minorEastAsia" w:hint="eastAsia"/>
          <w:sz w:val="32"/>
          <w:szCs w:val="32"/>
        </w:rPr>
        <w:t>年终</w:t>
      </w:r>
      <w:r w:rsidR="00EC0FE1" w:rsidRPr="000569C9">
        <w:rPr>
          <w:rFonts w:ascii="仿宋_GB2312" w:eastAsia="仿宋_GB2312" w:hAnsiTheme="minorEastAsia" w:hint="eastAsia"/>
          <w:sz w:val="32"/>
          <w:szCs w:val="32"/>
        </w:rPr>
        <w:t>“岗位绩效拨款”标准核拨到学院</w:t>
      </w:r>
      <w:r w:rsidR="008131E2" w:rsidRPr="000569C9">
        <w:rPr>
          <w:rFonts w:ascii="仿宋_GB2312" w:eastAsia="仿宋_GB2312" w:hAnsiTheme="minorEastAsia" w:hint="eastAsia"/>
          <w:sz w:val="32"/>
          <w:szCs w:val="32"/>
        </w:rPr>
        <w:t>。</w:t>
      </w:r>
      <w:bookmarkStart w:id="1" w:name="_GoBack"/>
      <w:bookmarkEnd w:id="1"/>
    </w:p>
    <w:p w:rsidR="00EC0FE1" w:rsidRPr="000569C9" w:rsidRDefault="00EC0FE1" w:rsidP="000569C9">
      <w:pPr>
        <w:spacing w:line="460" w:lineRule="exact"/>
        <w:ind w:firstLineChars="200" w:firstLine="640"/>
        <w:rPr>
          <w:rFonts w:ascii="仿宋_GB2312" w:eastAsia="仿宋_GB2312" w:hAnsiTheme="minorEastAsia" w:hint="eastAsia"/>
          <w:sz w:val="32"/>
          <w:szCs w:val="32"/>
        </w:rPr>
      </w:pPr>
      <w:r w:rsidRPr="000569C9">
        <w:rPr>
          <w:rFonts w:ascii="仿宋_GB2312" w:eastAsia="仿宋_GB2312" w:hAnsiTheme="minorEastAsia" w:hint="eastAsia"/>
          <w:sz w:val="32"/>
          <w:szCs w:val="32"/>
        </w:rPr>
        <w:t>1.</w:t>
      </w:r>
      <w:r w:rsidR="002801A4" w:rsidRPr="000569C9">
        <w:rPr>
          <w:rFonts w:ascii="仿宋_GB2312" w:eastAsia="仿宋_GB2312" w:hAnsiTheme="minorEastAsia" w:hint="eastAsia"/>
          <w:sz w:val="32"/>
          <w:szCs w:val="32"/>
        </w:rPr>
        <w:t>在</w:t>
      </w:r>
      <w:r w:rsidR="0083679F" w:rsidRPr="000569C9">
        <w:rPr>
          <w:rFonts w:ascii="仿宋_GB2312" w:eastAsia="仿宋_GB2312" w:hAnsiTheme="minorEastAsia" w:hint="eastAsia"/>
          <w:sz w:val="32"/>
          <w:szCs w:val="32"/>
        </w:rPr>
        <w:t>聘期</w:t>
      </w:r>
      <w:r w:rsidR="002801A4" w:rsidRPr="000569C9">
        <w:rPr>
          <w:rFonts w:ascii="仿宋_GB2312" w:eastAsia="仿宋_GB2312" w:hAnsiTheme="minorEastAsia" w:hint="eastAsia"/>
          <w:sz w:val="32"/>
          <w:szCs w:val="32"/>
        </w:rPr>
        <w:t>期间</w:t>
      </w:r>
      <w:r w:rsidR="0083679F" w:rsidRPr="000569C9">
        <w:rPr>
          <w:rFonts w:ascii="仿宋_GB2312" w:eastAsia="仿宋_GB2312" w:hAnsiTheme="minorEastAsia" w:hint="eastAsia"/>
          <w:sz w:val="32"/>
          <w:szCs w:val="32"/>
        </w:rPr>
        <w:t>，</w:t>
      </w:r>
      <w:r w:rsidRPr="000569C9">
        <w:rPr>
          <w:rFonts w:ascii="仿宋_GB2312" w:eastAsia="仿宋_GB2312" w:hAnsiTheme="minorEastAsia" w:cs="Times New Roman" w:hint="eastAsia"/>
          <w:kern w:val="0"/>
          <w:sz w:val="32"/>
          <w:szCs w:val="32"/>
        </w:rPr>
        <w:t>主持</w:t>
      </w:r>
      <w:r w:rsidRPr="000569C9">
        <w:rPr>
          <w:rFonts w:ascii="仿宋_GB2312" w:eastAsia="仿宋_GB2312" w:hAnsiTheme="minorEastAsia" w:hint="eastAsia"/>
          <w:sz w:val="32"/>
          <w:szCs w:val="32"/>
        </w:rPr>
        <w:t>学校认定的科技Ⅲ类、或人文社科Ⅱ类及以上科研项目；或获得省部级教学、科研成果奖一等奖及以上</w:t>
      </w:r>
      <w:r w:rsidR="004B3E78" w:rsidRPr="000569C9">
        <w:rPr>
          <w:rFonts w:ascii="仿宋_GB2312" w:eastAsia="仿宋_GB2312" w:hAnsiTheme="minorEastAsia" w:hint="eastAsia"/>
          <w:sz w:val="32"/>
          <w:szCs w:val="32"/>
        </w:rPr>
        <w:t>奖励</w:t>
      </w:r>
      <w:r w:rsidRPr="000569C9">
        <w:rPr>
          <w:rFonts w:ascii="仿宋_GB2312" w:eastAsia="仿宋_GB2312" w:hAnsiTheme="minorEastAsia" w:hint="eastAsia"/>
          <w:sz w:val="32"/>
          <w:szCs w:val="32"/>
        </w:rPr>
        <w:t>（</w:t>
      </w:r>
      <w:proofErr w:type="gramStart"/>
      <w:r w:rsidRPr="000569C9">
        <w:rPr>
          <w:rFonts w:ascii="仿宋_GB2312" w:eastAsia="仿宋_GB2312" w:hAnsiTheme="minorEastAsia" w:hint="eastAsia"/>
          <w:sz w:val="32"/>
          <w:szCs w:val="32"/>
        </w:rPr>
        <w:t>国家奖前</w:t>
      </w:r>
      <w:r w:rsidR="0083679F" w:rsidRPr="000569C9">
        <w:rPr>
          <w:rFonts w:ascii="仿宋_GB2312" w:eastAsia="仿宋_GB2312" w:hAnsiTheme="minorEastAsia" w:hint="eastAsia"/>
          <w:sz w:val="32"/>
          <w:szCs w:val="32"/>
        </w:rPr>
        <w:t>3</w:t>
      </w:r>
      <w:r w:rsidRPr="000569C9">
        <w:rPr>
          <w:rFonts w:ascii="仿宋_GB2312" w:eastAsia="仿宋_GB2312" w:hAnsiTheme="minorEastAsia" w:hint="eastAsia"/>
          <w:sz w:val="32"/>
          <w:szCs w:val="32"/>
        </w:rPr>
        <w:t>位</w:t>
      </w:r>
      <w:proofErr w:type="gramEnd"/>
      <w:r w:rsidRPr="000569C9">
        <w:rPr>
          <w:rFonts w:ascii="仿宋_GB2312" w:eastAsia="仿宋_GB2312" w:hAnsiTheme="minorEastAsia" w:hint="eastAsia"/>
          <w:sz w:val="32"/>
          <w:szCs w:val="32"/>
        </w:rPr>
        <w:t>，省部级奖</w:t>
      </w:r>
      <w:r w:rsidR="0083679F" w:rsidRPr="000569C9">
        <w:rPr>
          <w:rFonts w:ascii="仿宋_GB2312" w:eastAsia="仿宋_GB2312" w:hAnsiTheme="minorEastAsia" w:hint="eastAsia"/>
          <w:sz w:val="32"/>
          <w:szCs w:val="32"/>
        </w:rPr>
        <w:t>排名第一</w:t>
      </w:r>
      <w:r w:rsidRPr="000569C9">
        <w:rPr>
          <w:rFonts w:ascii="仿宋_GB2312" w:eastAsia="仿宋_GB2312" w:hAnsiTheme="minorEastAsia" w:hint="eastAsia"/>
          <w:sz w:val="32"/>
          <w:szCs w:val="32"/>
        </w:rPr>
        <w:t>）；</w:t>
      </w:r>
      <w:r w:rsidR="004B3E78" w:rsidRPr="000569C9">
        <w:rPr>
          <w:rFonts w:ascii="仿宋_GB2312" w:eastAsia="仿宋_GB2312" w:hAnsiTheme="minorEastAsia" w:hint="eastAsia"/>
          <w:sz w:val="32"/>
          <w:szCs w:val="32"/>
        </w:rPr>
        <w:t>或获得教育部人文社科优秀成果奖三等奖及以上奖励（排名第一）；</w:t>
      </w:r>
      <w:r w:rsidRPr="000569C9">
        <w:rPr>
          <w:rFonts w:ascii="仿宋_GB2312" w:eastAsia="仿宋_GB2312" w:hAnsiTheme="minorEastAsia" w:hint="eastAsia"/>
          <w:sz w:val="32"/>
          <w:szCs w:val="32"/>
        </w:rPr>
        <w:t>或在Science、Nature上发表学术论文</w:t>
      </w:r>
      <w:r w:rsidRPr="000569C9">
        <w:rPr>
          <w:rFonts w:ascii="仿宋_GB2312" w:eastAsia="仿宋_GB2312" w:hAnsiTheme="minorEastAsia" w:hint="eastAsia"/>
          <w:color w:val="000000"/>
          <w:sz w:val="32"/>
          <w:szCs w:val="32"/>
        </w:rPr>
        <w:t>（第一作者）；</w:t>
      </w:r>
      <w:r w:rsidR="00AA3CF2" w:rsidRPr="000569C9">
        <w:rPr>
          <w:rFonts w:ascii="仿宋_GB2312" w:eastAsia="仿宋_GB2312" w:hAnsiTheme="minorEastAsia" w:cs="Times New Roman" w:hint="eastAsia"/>
          <w:kern w:val="0"/>
          <w:sz w:val="32"/>
          <w:szCs w:val="32"/>
        </w:rPr>
        <w:t>或入选中国高被引学者榜单；</w:t>
      </w:r>
      <w:r w:rsidRPr="000569C9">
        <w:rPr>
          <w:rFonts w:ascii="仿宋_GB2312" w:eastAsia="仿宋_GB2312" w:hAnsiTheme="minorEastAsia" w:hint="eastAsia"/>
          <w:sz w:val="32"/>
          <w:szCs w:val="32"/>
        </w:rPr>
        <w:t>或入选省部级以上人才项目（151第一层次及以上）；</w:t>
      </w:r>
      <w:r w:rsidR="0065565D" w:rsidRPr="000569C9">
        <w:rPr>
          <w:rFonts w:ascii="仿宋_GB2312" w:eastAsia="仿宋_GB2312" w:hAnsiTheme="minorEastAsia" w:hint="eastAsia"/>
          <w:bCs/>
          <w:sz w:val="32"/>
          <w:szCs w:val="32"/>
        </w:rPr>
        <w:t>或获得学校教书育人贡献</w:t>
      </w:r>
      <w:r w:rsidR="0065565D" w:rsidRPr="000569C9">
        <w:rPr>
          <w:rFonts w:ascii="仿宋_GB2312" w:eastAsia="仿宋_GB2312" w:hAnsiTheme="minorEastAsia" w:hint="eastAsia"/>
          <w:sz w:val="32"/>
          <w:szCs w:val="32"/>
        </w:rPr>
        <w:t>奖</w:t>
      </w:r>
      <w:r w:rsidR="00392693" w:rsidRPr="000569C9">
        <w:rPr>
          <w:rFonts w:ascii="仿宋_GB2312" w:eastAsia="仿宋_GB2312" w:hAnsiTheme="minorEastAsia" w:hint="eastAsia"/>
          <w:sz w:val="32"/>
          <w:szCs w:val="32"/>
        </w:rPr>
        <w:t>。</w:t>
      </w:r>
    </w:p>
    <w:p w:rsidR="002722DB" w:rsidRPr="000569C9" w:rsidRDefault="002722DB" w:rsidP="000569C9">
      <w:pPr>
        <w:spacing w:line="460" w:lineRule="exact"/>
        <w:ind w:firstLineChars="200" w:firstLine="640"/>
        <w:rPr>
          <w:rFonts w:ascii="仿宋_GB2312" w:eastAsia="仿宋_GB2312" w:hAnsiTheme="minorEastAsia" w:hint="eastAsia"/>
          <w:sz w:val="32"/>
          <w:szCs w:val="32"/>
        </w:rPr>
      </w:pPr>
      <w:r w:rsidRPr="000569C9">
        <w:rPr>
          <w:rFonts w:ascii="仿宋_GB2312" w:eastAsia="仿宋_GB2312" w:hAnsiTheme="minorEastAsia" w:hint="eastAsia"/>
          <w:sz w:val="32"/>
          <w:szCs w:val="32"/>
        </w:rPr>
        <w:t>2.</w:t>
      </w:r>
      <w:r w:rsidRPr="000569C9">
        <w:rPr>
          <w:rFonts w:ascii="仿宋_GB2312" w:eastAsia="仿宋_GB2312" w:hAnsiTheme="minorEastAsia" w:hint="eastAsia"/>
          <w:bCs/>
          <w:sz w:val="32"/>
          <w:szCs w:val="32"/>
        </w:rPr>
        <w:t>2019年12月31日前退休的教师。</w:t>
      </w:r>
    </w:p>
    <w:p w:rsidR="002722DB" w:rsidRPr="000569C9" w:rsidRDefault="002722DB" w:rsidP="000569C9">
      <w:pPr>
        <w:spacing w:line="460" w:lineRule="exact"/>
        <w:ind w:firstLineChars="200" w:firstLine="640"/>
        <w:rPr>
          <w:rFonts w:ascii="仿宋_GB2312" w:eastAsia="仿宋_GB2312" w:hAnsiTheme="minorEastAsia" w:hint="eastAsia"/>
          <w:sz w:val="32"/>
          <w:szCs w:val="32"/>
        </w:rPr>
      </w:pPr>
      <w:r w:rsidRPr="000569C9">
        <w:rPr>
          <w:rFonts w:ascii="仿宋_GB2312" w:eastAsia="仿宋_GB2312" w:hAnsiTheme="minorEastAsia" w:hint="eastAsia"/>
          <w:sz w:val="32"/>
          <w:szCs w:val="32"/>
        </w:rPr>
        <w:t>（二）符合以下条件之一，年度内按照年终“岗位绩效拨款”标准核拨到学院</w:t>
      </w:r>
      <w:r w:rsidR="008131E2" w:rsidRPr="000569C9">
        <w:rPr>
          <w:rFonts w:ascii="仿宋_GB2312" w:eastAsia="仿宋_GB2312" w:hAnsiTheme="minorEastAsia" w:hint="eastAsia"/>
          <w:sz w:val="32"/>
          <w:szCs w:val="32"/>
        </w:rPr>
        <w:t>。</w:t>
      </w:r>
    </w:p>
    <w:p w:rsidR="00C90C8C" w:rsidRPr="000569C9" w:rsidRDefault="002722DB" w:rsidP="000569C9">
      <w:pPr>
        <w:spacing w:line="460" w:lineRule="exact"/>
        <w:ind w:firstLineChars="200" w:firstLine="640"/>
        <w:rPr>
          <w:rFonts w:ascii="仿宋_GB2312" w:eastAsia="仿宋_GB2312" w:hAnsiTheme="minorEastAsia" w:hint="eastAsia"/>
          <w:sz w:val="32"/>
          <w:szCs w:val="32"/>
        </w:rPr>
      </w:pPr>
      <w:r w:rsidRPr="000569C9">
        <w:rPr>
          <w:rFonts w:ascii="仿宋_GB2312" w:eastAsia="仿宋_GB2312" w:hAnsiTheme="minorEastAsia" w:hint="eastAsia"/>
          <w:sz w:val="32"/>
          <w:szCs w:val="32"/>
        </w:rPr>
        <w:t>1.</w:t>
      </w:r>
      <w:r w:rsidR="00455BAA" w:rsidRPr="000569C9">
        <w:rPr>
          <w:rFonts w:ascii="仿宋_GB2312" w:eastAsia="仿宋_GB2312" w:hAnsiTheme="minorEastAsia" w:hint="eastAsia"/>
          <w:sz w:val="32"/>
          <w:szCs w:val="32"/>
        </w:rPr>
        <w:t>近5年取得的综合工作业绩达到《浙江工业大学教师（研究）系列专业技术职务评聘实施办法（试行）》（浙工大发[2014]8号）等文件规定的晋升业绩基本条件</w:t>
      </w:r>
      <w:r w:rsidR="00C90C8C" w:rsidRPr="000569C9">
        <w:rPr>
          <w:rFonts w:ascii="仿宋_GB2312" w:eastAsia="仿宋_GB2312" w:hAnsiTheme="minorEastAsia" w:hint="eastAsia"/>
          <w:sz w:val="32"/>
          <w:szCs w:val="32"/>
        </w:rPr>
        <w:t>（通讯作者视同为第一作者，共同通讯作者的认可1位作者）</w:t>
      </w:r>
      <w:r w:rsidR="00F6470B" w:rsidRPr="000569C9">
        <w:rPr>
          <w:rFonts w:ascii="仿宋_GB2312" w:eastAsia="仿宋_GB2312" w:hAnsiTheme="minorEastAsia" w:hint="eastAsia"/>
          <w:sz w:val="32"/>
          <w:szCs w:val="32"/>
        </w:rPr>
        <w:t>；</w:t>
      </w:r>
      <w:r w:rsidR="00007A88" w:rsidRPr="000569C9">
        <w:rPr>
          <w:rFonts w:ascii="仿宋_GB2312" w:eastAsia="仿宋_GB2312" w:hAnsiTheme="minorEastAsia" w:hint="eastAsia"/>
          <w:sz w:val="32"/>
          <w:szCs w:val="32"/>
        </w:rPr>
        <w:t>或</w:t>
      </w:r>
      <w:r w:rsidR="00B82403" w:rsidRPr="000569C9">
        <w:rPr>
          <w:rFonts w:ascii="仿宋_GB2312" w:eastAsia="仿宋_GB2312" w:hAnsiTheme="minorEastAsia" w:hint="eastAsia"/>
          <w:sz w:val="32"/>
          <w:szCs w:val="32"/>
        </w:rPr>
        <w:t>近5年</w:t>
      </w:r>
      <w:r w:rsidR="00752475" w:rsidRPr="000569C9">
        <w:rPr>
          <w:rFonts w:ascii="仿宋_GB2312" w:eastAsia="仿宋_GB2312" w:hAnsiTheme="minorEastAsia" w:hint="eastAsia"/>
          <w:sz w:val="32"/>
          <w:szCs w:val="32"/>
        </w:rPr>
        <w:t>来，</w:t>
      </w:r>
      <w:r w:rsidR="00B82403" w:rsidRPr="000569C9">
        <w:rPr>
          <w:rFonts w:ascii="仿宋_GB2312" w:eastAsia="仿宋_GB2312" w:hAnsiTheme="minorEastAsia" w:hint="eastAsia"/>
          <w:sz w:val="32"/>
          <w:szCs w:val="32"/>
        </w:rPr>
        <w:t>教学科研型、科研</w:t>
      </w:r>
      <w:r w:rsidR="00752475" w:rsidRPr="000569C9">
        <w:rPr>
          <w:rFonts w:ascii="仿宋_GB2312" w:eastAsia="仿宋_GB2312" w:hAnsiTheme="minorEastAsia" w:hint="eastAsia"/>
          <w:sz w:val="32"/>
          <w:szCs w:val="32"/>
        </w:rPr>
        <w:t>为主</w:t>
      </w:r>
      <w:r w:rsidR="00B82403" w:rsidRPr="000569C9">
        <w:rPr>
          <w:rFonts w:ascii="仿宋_GB2312" w:eastAsia="仿宋_GB2312" w:hAnsiTheme="minorEastAsia" w:hint="eastAsia"/>
          <w:sz w:val="32"/>
          <w:szCs w:val="32"/>
        </w:rPr>
        <w:t>型、社会服务推广</w:t>
      </w:r>
      <w:proofErr w:type="gramStart"/>
      <w:r w:rsidR="00B82403" w:rsidRPr="000569C9">
        <w:rPr>
          <w:rFonts w:ascii="仿宋_GB2312" w:eastAsia="仿宋_GB2312" w:hAnsiTheme="minorEastAsia" w:hint="eastAsia"/>
          <w:sz w:val="32"/>
          <w:szCs w:val="32"/>
        </w:rPr>
        <w:t>型教师</w:t>
      </w:r>
      <w:proofErr w:type="gramEnd"/>
      <w:r w:rsidR="00B82403" w:rsidRPr="000569C9">
        <w:rPr>
          <w:rFonts w:ascii="仿宋_GB2312" w:eastAsia="仿宋_GB2312" w:hAnsiTheme="minorEastAsia" w:hint="eastAsia"/>
          <w:sz w:val="32"/>
          <w:szCs w:val="32"/>
        </w:rPr>
        <w:t>完成</w:t>
      </w:r>
      <w:r w:rsidR="00E00E27" w:rsidRPr="000569C9">
        <w:rPr>
          <w:rFonts w:ascii="仿宋_GB2312" w:eastAsia="仿宋_GB2312" w:hAnsiTheme="minorEastAsia" w:hint="eastAsia"/>
          <w:sz w:val="32"/>
          <w:szCs w:val="32"/>
        </w:rPr>
        <w:t>“教书育人业绩”</w:t>
      </w:r>
      <w:r w:rsidR="00B82403" w:rsidRPr="000569C9">
        <w:rPr>
          <w:rFonts w:ascii="仿宋_GB2312" w:eastAsia="仿宋_GB2312" w:hAnsiTheme="minorEastAsia" w:hint="eastAsia"/>
          <w:sz w:val="32"/>
          <w:szCs w:val="32"/>
        </w:rPr>
        <w:t>的基础上，取得</w:t>
      </w:r>
      <w:r w:rsidR="00E00E27" w:rsidRPr="000569C9">
        <w:rPr>
          <w:rFonts w:ascii="仿宋_GB2312" w:eastAsia="仿宋_GB2312" w:hAnsiTheme="minorEastAsia" w:hint="eastAsia"/>
          <w:sz w:val="32"/>
          <w:szCs w:val="32"/>
        </w:rPr>
        <w:t>“科学研究业绩”</w:t>
      </w:r>
      <w:r w:rsidR="00B82403" w:rsidRPr="000569C9">
        <w:rPr>
          <w:rFonts w:ascii="仿宋_GB2312" w:eastAsia="仿宋_GB2312" w:hAnsiTheme="minorEastAsia" w:hint="eastAsia"/>
          <w:sz w:val="32"/>
          <w:szCs w:val="32"/>
        </w:rPr>
        <w:t>（</w:t>
      </w:r>
      <w:r w:rsidR="00E00E27" w:rsidRPr="000569C9">
        <w:rPr>
          <w:rFonts w:ascii="仿宋_GB2312" w:eastAsia="仿宋_GB2312" w:hAnsiTheme="minorEastAsia" w:hint="eastAsia"/>
          <w:sz w:val="32"/>
          <w:szCs w:val="32"/>
        </w:rPr>
        <w:t>“</w:t>
      </w:r>
      <w:r w:rsidR="00B82403" w:rsidRPr="000569C9">
        <w:rPr>
          <w:rFonts w:ascii="仿宋_GB2312" w:eastAsia="仿宋_GB2312" w:hAnsiTheme="minorEastAsia" w:hint="eastAsia"/>
          <w:sz w:val="32"/>
          <w:szCs w:val="32"/>
        </w:rPr>
        <w:t>服务推广业绩</w:t>
      </w:r>
      <w:r w:rsidR="00E00E27" w:rsidRPr="000569C9">
        <w:rPr>
          <w:rFonts w:ascii="仿宋_GB2312" w:eastAsia="仿宋_GB2312" w:hAnsiTheme="minorEastAsia" w:hint="eastAsia"/>
          <w:sz w:val="32"/>
          <w:szCs w:val="32"/>
        </w:rPr>
        <w:t>”</w:t>
      </w:r>
      <w:r w:rsidR="00B82403" w:rsidRPr="000569C9">
        <w:rPr>
          <w:rFonts w:ascii="仿宋_GB2312" w:eastAsia="仿宋_GB2312" w:hAnsiTheme="minorEastAsia" w:hint="eastAsia"/>
          <w:sz w:val="32"/>
          <w:szCs w:val="32"/>
        </w:rPr>
        <w:t>）符合文件规定</w:t>
      </w:r>
      <w:r w:rsidR="00752475" w:rsidRPr="000569C9">
        <w:rPr>
          <w:rFonts w:ascii="仿宋_GB2312" w:eastAsia="仿宋_GB2312" w:hAnsiTheme="minorEastAsia" w:hint="eastAsia"/>
          <w:sz w:val="32"/>
          <w:szCs w:val="32"/>
        </w:rPr>
        <w:t>单项</w:t>
      </w:r>
      <w:r w:rsidR="00B82403" w:rsidRPr="000569C9">
        <w:rPr>
          <w:rFonts w:ascii="仿宋_GB2312" w:eastAsia="仿宋_GB2312" w:hAnsiTheme="minorEastAsia" w:hint="eastAsia"/>
          <w:sz w:val="32"/>
          <w:szCs w:val="32"/>
        </w:rPr>
        <w:t>的3倍</w:t>
      </w:r>
      <w:r w:rsidR="00B82403" w:rsidRPr="000569C9">
        <w:rPr>
          <w:rFonts w:ascii="仿宋_GB2312" w:eastAsia="仿宋_GB2312" w:hAnsiTheme="minorEastAsia" w:hint="eastAsia"/>
          <w:bCs/>
          <w:sz w:val="32"/>
          <w:szCs w:val="32"/>
        </w:rPr>
        <w:t>，</w:t>
      </w:r>
      <w:r w:rsidR="00B82403" w:rsidRPr="000569C9">
        <w:rPr>
          <w:rFonts w:ascii="仿宋_GB2312" w:eastAsia="仿宋_GB2312" w:hAnsiTheme="minorEastAsia" w:hint="eastAsia"/>
          <w:sz w:val="32"/>
          <w:szCs w:val="32"/>
        </w:rPr>
        <w:t>教学为主型教</w:t>
      </w:r>
      <w:r w:rsidR="00E00E27" w:rsidRPr="000569C9">
        <w:rPr>
          <w:rFonts w:ascii="仿宋_GB2312" w:eastAsia="仿宋_GB2312" w:hAnsiTheme="minorEastAsia" w:hint="eastAsia"/>
          <w:sz w:val="32"/>
          <w:szCs w:val="32"/>
        </w:rPr>
        <w:t>师完成文件规定的（一）的基础上</w:t>
      </w:r>
      <w:r w:rsidR="00B82403" w:rsidRPr="000569C9">
        <w:rPr>
          <w:rFonts w:ascii="仿宋_GB2312" w:eastAsia="仿宋_GB2312" w:hAnsiTheme="minorEastAsia" w:hint="eastAsia"/>
          <w:sz w:val="32"/>
          <w:szCs w:val="32"/>
        </w:rPr>
        <w:t>，</w:t>
      </w:r>
      <w:r w:rsidR="00E00E27" w:rsidRPr="000569C9">
        <w:rPr>
          <w:rFonts w:ascii="仿宋_GB2312" w:eastAsia="仿宋_GB2312" w:hAnsiTheme="minorEastAsia" w:hint="eastAsia"/>
          <w:sz w:val="32"/>
          <w:szCs w:val="32"/>
        </w:rPr>
        <w:t>达到</w:t>
      </w:r>
      <w:r w:rsidR="00B82403" w:rsidRPr="000569C9">
        <w:rPr>
          <w:rFonts w:ascii="仿宋_GB2312" w:eastAsia="仿宋_GB2312" w:hAnsiTheme="minorEastAsia" w:hint="eastAsia"/>
          <w:sz w:val="32"/>
          <w:szCs w:val="32"/>
        </w:rPr>
        <w:t>（二）至（四）中</w:t>
      </w:r>
      <w:r w:rsidR="0083679F" w:rsidRPr="000569C9">
        <w:rPr>
          <w:rFonts w:ascii="仿宋_GB2312" w:eastAsia="仿宋_GB2312" w:hAnsiTheme="minorEastAsia" w:hint="eastAsia"/>
          <w:sz w:val="32"/>
          <w:szCs w:val="32"/>
        </w:rPr>
        <w:t>单</w:t>
      </w:r>
      <w:r w:rsidR="00B82403" w:rsidRPr="000569C9">
        <w:rPr>
          <w:rFonts w:ascii="仿宋_GB2312" w:eastAsia="仿宋_GB2312" w:hAnsiTheme="minorEastAsia" w:hint="eastAsia"/>
          <w:sz w:val="32"/>
          <w:szCs w:val="32"/>
        </w:rPr>
        <w:t>项条件的3倍</w:t>
      </w:r>
      <w:r w:rsidR="00392693" w:rsidRPr="000569C9">
        <w:rPr>
          <w:rFonts w:ascii="仿宋_GB2312" w:eastAsia="仿宋_GB2312" w:hAnsiTheme="minorEastAsia" w:hint="eastAsia"/>
          <w:sz w:val="32"/>
          <w:szCs w:val="32"/>
        </w:rPr>
        <w:t>。</w:t>
      </w:r>
    </w:p>
    <w:p w:rsidR="00D12896" w:rsidRPr="000569C9" w:rsidRDefault="002722DB" w:rsidP="000569C9">
      <w:pPr>
        <w:spacing w:line="460" w:lineRule="exact"/>
        <w:ind w:firstLineChars="200" w:firstLine="640"/>
        <w:rPr>
          <w:rFonts w:ascii="仿宋_GB2312" w:eastAsia="仿宋_GB2312" w:hAnsiTheme="minorEastAsia" w:cs="Times New Roman" w:hint="eastAsia"/>
          <w:kern w:val="0"/>
          <w:sz w:val="32"/>
          <w:szCs w:val="32"/>
        </w:rPr>
      </w:pPr>
      <w:r w:rsidRPr="000569C9">
        <w:rPr>
          <w:rFonts w:ascii="仿宋_GB2312" w:eastAsia="仿宋_GB2312" w:hAnsiTheme="minorEastAsia" w:hint="eastAsia"/>
          <w:sz w:val="32"/>
          <w:szCs w:val="32"/>
        </w:rPr>
        <w:t>2.</w:t>
      </w:r>
      <w:r w:rsidR="0083679F" w:rsidRPr="000569C9">
        <w:rPr>
          <w:rFonts w:ascii="仿宋_GB2312" w:eastAsia="仿宋_GB2312" w:hAnsiTheme="minorEastAsia" w:hint="eastAsia"/>
          <w:sz w:val="32"/>
          <w:szCs w:val="32"/>
        </w:rPr>
        <w:t>年度内，</w:t>
      </w:r>
      <w:r w:rsidR="00C5702A" w:rsidRPr="000569C9">
        <w:rPr>
          <w:rFonts w:ascii="仿宋_GB2312" w:eastAsia="仿宋_GB2312" w:hAnsiTheme="minorEastAsia" w:cs="Times New Roman" w:hint="eastAsia"/>
          <w:kern w:val="0"/>
          <w:sz w:val="32"/>
          <w:szCs w:val="32"/>
        </w:rPr>
        <w:t>主持</w:t>
      </w:r>
      <w:r w:rsidR="00C5702A" w:rsidRPr="000569C9">
        <w:rPr>
          <w:rFonts w:ascii="仿宋_GB2312" w:eastAsia="仿宋_GB2312" w:hAnsiTheme="minorEastAsia" w:hint="eastAsia"/>
          <w:sz w:val="32"/>
          <w:szCs w:val="32"/>
        </w:rPr>
        <w:t>学校认定的科技</w:t>
      </w:r>
      <w:r w:rsidR="00C5702A" w:rsidRPr="000569C9">
        <w:rPr>
          <w:rFonts w:ascii="仿宋_GB2312" w:eastAsia="仿宋_GB2312" w:hAnsiTheme="minorEastAsia" w:cs="宋体" w:hint="eastAsia"/>
          <w:sz w:val="32"/>
          <w:szCs w:val="32"/>
        </w:rPr>
        <w:t>Ⅳ</w:t>
      </w:r>
      <w:r w:rsidR="00C5702A" w:rsidRPr="000569C9">
        <w:rPr>
          <w:rFonts w:ascii="仿宋_GB2312" w:eastAsia="仿宋_GB2312" w:hAnsiTheme="minorEastAsia" w:hint="eastAsia"/>
          <w:sz w:val="32"/>
          <w:szCs w:val="32"/>
        </w:rPr>
        <w:t>类</w:t>
      </w:r>
      <w:r w:rsidR="00B45E25" w:rsidRPr="000569C9">
        <w:rPr>
          <w:rFonts w:ascii="仿宋_GB2312" w:eastAsia="仿宋_GB2312" w:hAnsiTheme="minorEastAsia" w:hint="eastAsia"/>
          <w:sz w:val="32"/>
          <w:szCs w:val="32"/>
        </w:rPr>
        <w:t>、</w:t>
      </w:r>
      <w:r w:rsidR="00C5702A" w:rsidRPr="000569C9">
        <w:rPr>
          <w:rFonts w:ascii="仿宋_GB2312" w:eastAsia="仿宋_GB2312" w:hAnsiTheme="minorEastAsia" w:hint="eastAsia"/>
          <w:sz w:val="32"/>
          <w:szCs w:val="32"/>
        </w:rPr>
        <w:t>或人文社科Ⅲ类科研项目；</w:t>
      </w:r>
      <w:r w:rsidR="00B45E25" w:rsidRPr="000569C9">
        <w:rPr>
          <w:rFonts w:ascii="仿宋_GB2312" w:eastAsia="仿宋_GB2312" w:hAnsiTheme="minorEastAsia" w:cs="Times New Roman" w:hint="eastAsia"/>
          <w:kern w:val="0"/>
          <w:sz w:val="32"/>
          <w:szCs w:val="32"/>
        </w:rPr>
        <w:t>或</w:t>
      </w:r>
      <w:r w:rsidR="00C5702A" w:rsidRPr="000569C9">
        <w:rPr>
          <w:rFonts w:ascii="仿宋_GB2312" w:eastAsia="仿宋_GB2312" w:hAnsiTheme="minorEastAsia" w:cs="Times New Roman" w:hint="eastAsia"/>
          <w:kern w:val="0"/>
          <w:sz w:val="32"/>
          <w:szCs w:val="32"/>
        </w:rPr>
        <w:t>在ZJUT100期刊、SSCI</w:t>
      </w:r>
      <w:r w:rsidR="00B45E25" w:rsidRPr="000569C9">
        <w:rPr>
          <w:rFonts w:ascii="仿宋_GB2312" w:eastAsia="仿宋_GB2312" w:hAnsiTheme="minorEastAsia" w:cs="Times New Roman" w:hint="eastAsia"/>
          <w:kern w:val="0"/>
          <w:sz w:val="32"/>
          <w:szCs w:val="32"/>
        </w:rPr>
        <w:t>、</w:t>
      </w:r>
      <w:r w:rsidR="006765A7" w:rsidRPr="000569C9">
        <w:rPr>
          <w:rFonts w:ascii="仿宋_GB2312" w:eastAsia="仿宋_GB2312" w:hAnsiTheme="minorEastAsia" w:cs="Times New Roman" w:hint="eastAsia"/>
          <w:kern w:val="0"/>
          <w:sz w:val="32"/>
          <w:szCs w:val="32"/>
        </w:rPr>
        <w:t>和A&amp;HCI、人文社科国内</w:t>
      </w:r>
      <w:r w:rsidR="00C5702A" w:rsidRPr="000569C9">
        <w:rPr>
          <w:rFonts w:ascii="仿宋_GB2312" w:eastAsia="仿宋_GB2312" w:hAnsiTheme="minorEastAsia" w:cs="Times New Roman" w:hint="eastAsia"/>
          <w:kern w:val="0"/>
          <w:sz w:val="32"/>
          <w:szCs w:val="32"/>
        </w:rPr>
        <w:t>权威期刊上发表学</w:t>
      </w:r>
      <w:r w:rsidR="00C5702A" w:rsidRPr="000569C9">
        <w:rPr>
          <w:rFonts w:ascii="仿宋_GB2312" w:eastAsia="仿宋_GB2312" w:hAnsiTheme="minorEastAsia" w:cs="Times New Roman" w:hint="eastAsia"/>
          <w:kern w:val="0"/>
          <w:sz w:val="32"/>
          <w:szCs w:val="32"/>
        </w:rPr>
        <w:lastRenderedPageBreak/>
        <w:t>术论文</w:t>
      </w:r>
      <w:r w:rsidR="00B45E25" w:rsidRPr="000569C9">
        <w:rPr>
          <w:rFonts w:ascii="仿宋_GB2312" w:eastAsia="仿宋_GB2312" w:hAnsiTheme="minorEastAsia" w:cs="Times New Roman" w:hint="eastAsia"/>
          <w:kern w:val="0"/>
          <w:sz w:val="32"/>
          <w:szCs w:val="32"/>
        </w:rPr>
        <w:t>；</w:t>
      </w:r>
      <w:r w:rsidR="00F247AA" w:rsidRPr="000569C9">
        <w:rPr>
          <w:rFonts w:ascii="仿宋_GB2312" w:eastAsia="仿宋_GB2312" w:hAnsiTheme="minorEastAsia" w:cs="Times New Roman" w:hint="eastAsia"/>
          <w:kern w:val="0"/>
          <w:sz w:val="32"/>
          <w:szCs w:val="32"/>
        </w:rPr>
        <w:t>或一年内累计出现2次及上的ESI高被</w:t>
      </w:r>
      <w:proofErr w:type="gramStart"/>
      <w:r w:rsidR="00F247AA" w:rsidRPr="000569C9">
        <w:rPr>
          <w:rFonts w:ascii="仿宋_GB2312" w:eastAsia="仿宋_GB2312" w:hAnsiTheme="minorEastAsia" w:cs="Times New Roman" w:hint="eastAsia"/>
          <w:kern w:val="0"/>
          <w:sz w:val="32"/>
          <w:szCs w:val="32"/>
        </w:rPr>
        <w:t>引论文</w:t>
      </w:r>
      <w:proofErr w:type="gramEnd"/>
      <w:r w:rsidR="00F247AA" w:rsidRPr="000569C9">
        <w:rPr>
          <w:rFonts w:ascii="仿宋_GB2312" w:eastAsia="仿宋_GB2312" w:hAnsiTheme="minorEastAsia" w:cs="Times New Roman" w:hint="eastAsia"/>
          <w:kern w:val="0"/>
          <w:sz w:val="32"/>
          <w:szCs w:val="32"/>
        </w:rPr>
        <w:t>或ESI热点论文；或</w:t>
      </w:r>
      <w:r w:rsidR="00C5702A" w:rsidRPr="000569C9">
        <w:rPr>
          <w:rFonts w:ascii="仿宋_GB2312" w:eastAsia="仿宋_GB2312" w:hAnsiTheme="minorEastAsia" w:hint="eastAsia"/>
          <w:bCs/>
          <w:sz w:val="32"/>
          <w:szCs w:val="32"/>
        </w:rPr>
        <w:t>获得省级</w:t>
      </w:r>
      <w:r w:rsidR="0083679F" w:rsidRPr="000569C9">
        <w:rPr>
          <w:rFonts w:ascii="仿宋_GB2312" w:eastAsia="仿宋_GB2312" w:hAnsiTheme="minorEastAsia" w:hint="eastAsia"/>
          <w:bCs/>
          <w:sz w:val="32"/>
          <w:szCs w:val="32"/>
        </w:rPr>
        <w:t>及</w:t>
      </w:r>
      <w:r w:rsidR="00C5702A" w:rsidRPr="000569C9">
        <w:rPr>
          <w:rFonts w:ascii="仿宋_GB2312" w:eastAsia="仿宋_GB2312" w:hAnsiTheme="minorEastAsia" w:hint="eastAsia"/>
          <w:bCs/>
          <w:sz w:val="32"/>
          <w:szCs w:val="32"/>
        </w:rPr>
        <w:t>以上政府授予的荣誉称号；或“学评教”进入</w:t>
      </w:r>
      <w:r w:rsidR="00C5702A" w:rsidRPr="000569C9">
        <w:rPr>
          <w:rFonts w:ascii="仿宋_GB2312" w:eastAsia="仿宋_GB2312" w:hAnsiTheme="minorEastAsia" w:cs="Times New Roman" w:hint="eastAsia"/>
          <w:kern w:val="0"/>
          <w:sz w:val="32"/>
          <w:szCs w:val="32"/>
        </w:rPr>
        <w:t>前1%</w:t>
      </w:r>
      <w:r w:rsidR="00E51526" w:rsidRPr="000569C9">
        <w:rPr>
          <w:rFonts w:ascii="仿宋_GB2312" w:eastAsia="仿宋_GB2312" w:hAnsiTheme="minorEastAsia" w:cs="Times New Roman" w:hint="eastAsia"/>
          <w:kern w:val="0"/>
          <w:sz w:val="32"/>
          <w:szCs w:val="32"/>
        </w:rPr>
        <w:t>；</w:t>
      </w:r>
      <w:r w:rsidR="00F247AA" w:rsidRPr="000569C9">
        <w:rPr>
          <w:rFonts w:ascii="仿宋_GB2312" w:eastAsia="仿宋_GB2312" w:hAnsiTheme="minorEastAsia" w:cs="Times New Roman" w:hint="eastAsia"/>
          <w:kern w:val="0"/>
          <w:sz w:val="32"/>
          <w:szCs w:val="32"/>
        </w:rPr>
        <w:t>或</w:t>
      </w:r>
      <w:r w:rsidR="00CB76F3" w:rsidRPr="000569C9">
        <w:rPr>
          <w:rFonts w:ascii="仿宋_GB2312" w:eastAsia="仿宋_GB2312" w:hAnsiTheme="minorEastAsia" w:hint="eastAsia"/>
          <w:sz w:val="32"/>
          <w:szCs w:val="32"/>
        </w:rPr>
        <w:t>国家级学会优秀博士学位论文指导教师；</w:t>
      </w:r>
      <w:r w:rsidR="00F247AA" w:rsidRPr="000569C9">
        <w:rPr>
          <w:rFonts w:ascii="仿宋_GB2312" w:eastAsia="仿宋_GB2312" w:hAnsiTheme="minorEastAsia" w:hint="eastAsia"/>
          <w:sz w:val="32"/>
          <w:szCs w:val="32"/>
        </w:rPr>
        <w:t>或</w:t>
      </w:r>
      <w:r w:rsidR="00D12896" w:rsidRPr="000569C9">
        <w:rPr>
          <w:rFonts w:ascii="仿宋_GB2312" w:eastAsia="仿宋_GB2312" w:hAnsiTheme="minorEastAsia" w:cs="Times New Roman" w:hint="eastAsia"/>
          <w:kern w:val="0"/>
          <w:sz w:val="32"/>
          <w:szCs w:val="32"/>
        </w:rPr>
        <w:t>省级优秀学位论文指导教师</w:t>
      </w:r>
      <w:r w:rsidR="00392693" w:rsidRPr="000569C9">
        <w:rPr>
          <w:rFonts w:ascii="仿宋_GB2312" w:eastAsia="仿宋_GB2312" w:hAnsiTheme="minorEastAsia" w:cs="Times New Roman" w:hint="eastAsia"/>
          <w:kern w:val="0"/>
          <w:sz w:val="32"/>
          <w:szCs w:val="32"/>
        </w:rPr>
        <w:t>。</w:t>
      </w:r>
    </w:p>
    <w:p w:rsidR="006127A6" w:rsidRPr="000569C9" w:rsidRDefault="0083679F" w:rsidP="000569C9">
      <w:pPr>
        <w:spacing w:line="460" w:lineRule="exact"/>
        <w:ind w:firstLineChars="200" w:firstLine="640"/>
        <w:rPr>
          <w:rFonts w:ascii="仿宋_GB2312" w:eastAsia="仿宋_GB2312" w:hAnsiTheme="minorEastAsia" w:hint="eastAsia"/>
          <w:sz w:val="32"/>
          <w:szCs w:val="32"/>
        </w:rPr>
      </w:pPr>
      <w:r w:rsidRPr="000569C9">
        <w:rPr>
          <w:rFonts w:ascii="仿宋_GB2312" w:eastAsia="仿宋_GB2312" w:hAnsiTheme="minorEastAsia" w:hint="eastAsia"/>
          <w:bCs/>
          <w:sz w:val="32"/>
          <w:szCs w:val="32"/>
        </w:rPr>
        <w:t>3.经相关职能部门认定的</w:t>
      </w:r>
      <w:r w:rsidR="00E51526" w:rsidRPr="000569C9">
        <w:rPr>
          <w:rFonts w:ascii="仿宋_GB2312" w:eastAsia="仿宋_GB2312" w:hAnsiTheme="minorEastAsia" w:hint="eastAsia"/>
          <w:bCs/>
          <w:sz w:val="32"/>
          <w:szCs w:val="32"/>
        </w:rPr>
        <w:t>一级学科建设、专业建设、省部级以上各类平台建设</w:t>
      </w:r>
      <w:r w:rsidR="00AA3CF2" w:rsidRPr="000569C9">
        <w:rPr>
          <w:rFonts w:ascii="仿宋_GB2312" w:eastAsia="仿宋_GB2312" w:hAnsiTheme="minorEastAsia" w:hint="eastAsia"/>
          <w:bCs/>
          <w:sz w:val="32"/>
          <w:szCs w:val="32"/>
        </w:rPr>
        <w:t>（含实验室）</w:t>
      </w:r>
      <w:r w:rsidR="00E51526" w:rsidRPr="000569C9">
        <w:rPr>
          <w:rFonts w:ascii="仿宋_GB2312" w:eastAsia="仿宋_GB2312" w:hAnsiTheme="minorEastAsia" w:hint="eastAsia"/>
          <w:bCs/>
          <w:sz w:val="32"/>
          <w:szCs w:val="32"/>
        </w:rPr>
        <w:t>的</w:t>
      </w:r>
      <w:r w:rsidRPr="000569C9">
        <w:rPr>
          <w:rFonts w:ascii="仿宋_GB2312" w:eastAsia="仿宋_GB2312" w:hAnsiTheme="minorEastAsia" w:hint="eastAsia"/>
          <w:bCs/>
          <w:sz w:val="32"/>
          <w:szCs w:val="32"/>
        </w:rPr>
        <w:t>主要</w:t>
      </w:r>
      <w:r w:rsidR="00E51526" w:rsidRPr="000569C9">
        <w:rPr>
          <w:rFonts w:ascii="仿宋_GB2312" w:eastAsia="仿宋_GB2312" w:hAnsiTheme="minorEastAsia" w:hint="eastAsia"/>
          <w:bCs/>
          <w:sz w:val="32"/>
          <w:szCs w:val="32"/>
        </w:rPr>
        <w:t>责任人</w:t>
      </w:r>
      <w:r w:rsidR="00392693" w:rsidRPr="000569C9">
        <w:rPr>
          <w:rFonts w:ascii="仿宋_GB2312" w:eastAsia="仿宋_GB2312" w:hAnsiTheme="minorEastAsia" w:hint="eastAsia"/>
          <w:bCs/>
          <w:sz w:val="32"/>
          <w:szCs w:val="32"/>
        </w:rPr>
        <w:t>。</w:t>
      </w:r>
    </w:p>
    <w:p w:rsidR="002E3582" w:rsidRPr="000569C9" w:rsidRDefault="0083679F" w:rsidP="000569C9">
      <w:pPr>
        <w:spacing w:line="460" w:lineRule="exact"/>
        <w:ind w:firstLineChars="200" w:firstLine="640"/>
        <w:rPr>
          <w:rFonts w:ascii="仿宋_GB2312" w:eastAsia="仿宋_GB2312" w:hAnsiTheme="minorEastAsia" w:hint="eastAsia"/>
          <w:bCs/>
          <w:sz w:val="32"/>
          <w:szCs w:val="32"/>
        </w:rPr>
      </w:pPr>
      <w:r w:rsidRPr="000569C9">
        <w:rPr>
          <w:rFonts w:ascii="仿宋_GB2312" w:eastAsia="仿宋_GB2312" w:hAnsiTheme="minorEastAsia" w:cs="Times New Roman" w:hint="eastAsia"/>
          <w:kern w:val="0"/>
          <w:sz w:val="32"/>
          <w:szCs w:val="32"/>
        </w:rPr>
        <w:t>4</w:t>
      </w:r>
      <w:r w:rsidR="002722DB" w:rsidRPr="000569C9">
        <w:rPr>
          <w:rFonts w:ascii="仿宋_GB2312" w:eastAsia="仿宋_GB2312" w:hAnsiTheme="minorEastAsia" w:cs="Times New Roman" w:hint="eastAsia"/>
          <w:kern w:val="0"/>
          <w:sz w:val="32"/>
          <w:szCs w:val="32"/>
        </w:rPr>
        <w:t>.</w:t>
      </w:r>
      <w:r w:rsidR="00944FF6" w:rsidRPr="000569C9">
        <w:rPr>
          <w:rFonts w:ascii="仿宋_GB2312" w:eastAsia="仿宋_GB2312" w:hAnsiTheme="minorEastAsia" w:hint="eastAsia"/>
          <w:bCs/>
          <w:sz w:val="32"/>
          <w:szCs w:val="32"/>
        </w:rPr>
        <w:t>当年取得其他经学校</w:t>
      </w:r>
      <w:r w:rsidR="0035631C" w:rsidRPr="000569C9">
        <w:rPr>
          <w:rFonts w:ascii="仿宋_GB2312" w:eastAsia="仿宋_GB2312" w:hAnsiTheme="minorEastAsia" w:hint="eastAsia"/>
          <w:bCs/>
          <w:sz w:val="32"/>
          <w:szCs w:val="32"/>
        </w:rPr>
        <w:t>相关职能部门组织</w:t>
      </w:r>
      <w:r w:rsidR="00944FF6" w:rsidRPr="000569C9">
        <w:rPr>
          <w:rFonts w:ascii="仿宋_GB2312" w:eastAsia="仿宋_GB2312" w:hAnsiTheme="minorEastAsia" w:hint="eastAsia"/>
          <w:bCs/>
          <w:sz w:val="32"/>
          <w:szCs w:val="32"/>
        </w:rPr>
        <w:t>认</w:t>
      </w:r>
      <w:r w:rsidR="0035631C" w:rsidRPr="000569C9">
        <w:rPr>
          <w:rFonts w:ascii="仿宋_GB2312" w:eastAsia="仿宋_GB2312" w:hAnsiTheme="minorEastAsia" w:hint="eastAsia"/>
          <w:bCs/>
          <w:sz w:val="32"/>
          <w:szCs w:val="32"/>
        </w:rPr>
        <w:t>定</w:t>
      </w:r>
      <w:r w:rsidR="00944FF6" w:rsidRPr="000569C9">
        <w:rPr>
          <w:rFonts w:ascii="仿宋_GB2312" w:eastAsia="仿宋_GB2312" w:hAnsiTheme="minorEastAsia" w:hint="eastAsia"/>
          <w:bCs/>
          <w:sz w:val="32"/>
          <w:szCs w:val="32"/>
        </w:rPr>
        <w:t>的</w:t>
      </w:r>
      <w:r w:rsidR="00985600" w:rsidRPr="000569C9">
        <w:rPr>
          <w:rFonts w:ascii="仿宋_GB2312" w:eastAsia="仿宋_GB2312" w:hAnsiTheme="minorEastAsia" w:hint="eastAsia"/>
          <w:bCs/>
          <w:sz w:val="32"/>
          <w:szCs w:val="32"/>
        </w:rPr>
        <w:t>省部级以上</w:t>
      </w:r>
      <w:r w:rsidR="00944FF6" w:rsidRPr="000569C9">
        <w:rPr>
          <w:rFonts w:ascii="仿宋_GB2312" w:eastAsia="仿宋_GB2312" w:hAnsiTheme="minorEastAsia" w:hint="eastAsia"/>
          <w:bCs/>
          <w:sz w:val="32"/>
          <w:szCs w:val="32"/>
        </w:rPr>
        <w:t>标志性成果</w:t>
      </w:r>
      <w:r w:rsidR="00392693" w:rsidRPr="000569C9">
        <w:rPr>
          <w:rFonts w:ascii="仿宋_GB2312" w:eastAsia="仿宋_GB2312" w:hAnsiTheme="minorEastAsia" w:hint="eastAsia"/>
          <w:bCs/>
          <w:sz w:val="32"/>
          <w:szCs w:val="32"/>
        </w:rPr>
        <w:t>。</w:t>
      </w:r>
    </w:p>
    <w:p w:rsidR="005E32C7" w:rsidRPr="000569C9" w:rsidRDefault="005D3024" w:rsidP="000569C9">
      <w:pPr>
        <w:spacing w:beforeLines="50" w:before="156" w:line="460" w:lineRule="exact"/>
        <w:ind w:firstLineChars="200" w:firstLine="643"/>
        <w:rPr>
          <w:rFonts w:ascii="仿宋_GB2312" w:eastAsia="仿宋_GB2312" w:hAnsiTheme="minorEastAsia" w:hint="eastAsia"/>
          <w:b/>
          <w:sz w:val="32"/>
          <w:szCs w:val="32"/>
        </w:rPr>
      </w:pPr>
      <w:r w:rsidRPr="000569C9">
        <w:rPr>
          <w:rFonts w:ascii="仿宋_GB2312" w:eastAsia="仿宋_GB2312" w:hAnsiTheme="minorEastAsia" w:hint="eastAsia"/>
          <w:b/>
          <w:sz w:val="32"/>
          <w:szCs w:val="32"/>
        </w:rPr>
        <w:t>二、</w:t>
      </w:r>
      <w:r w:rsidR="0018065F" w:rsidRPr="000569C9">
        <w:rPr>
          <w:rFonts w:ascii="仿宋_GB2312" w:eastAsia="仿宋_GB2312" w:hAnsiTheme="minorEastAsia" w:hint="eastAsia"/>
          <w:b/>
          <w:sz w:val="32"/>
          <w:szCs w:val="32"/>
        </w:rPr>
        <w:t>教学为主型学院（部）</w:t>
      </w:r>
      <w:r w:rsidR="005E32C7" w:rsidRPr="000569C9">
        <w:rPr>
          <w:rFonts w:ascii="仿宋_GB2312" w:eastAsia="仿宋_GB2312" w:hAnsiTheme="minorEastAsia" w:hint="eastAsia"/>
          <w:b/>
          <w:sz w:val="32"/>
          <w:szCs w:val="32"/>
        </w:rPr>
        <w:t>的</w:t>
      </w:r>
      <w:r w:rsidR="009D1873" w:rsidRPr="000569C9">
        <w:rPr>
          <w:rFonts w:ascii="仿宋_GB2312" w:eastAsia="仿宋_GB2312" w:hAnsiTheme="minorEastAsia" w:hint="eastAsia"/>
          <w:b/>
          <w:sz w:val="32"/>
          <w:szCs w:val="32"/>
        </w:rPr>
        <w:t>“岗位绩效拨款”</w:t>
      </w:r>
      <w:r w:rsidR="00C12B24" w:rsidRPr="000569C9">
        <w:rPr>
          <w:rFonts w:ascii="仿宋_GB2312" w:eastAsia="仿宋_GB2312" w:hAnsiTheme="minorEastAsia" w:hint="eastAsia"/>
          <w:b/>
          <w:sz w:val="32"/>
          <w:szCs w:val="32"/>
        </w:rPr>
        <w:t>核拨</w:t>
      </w:r>
    </w:p>
    <w:p w:rsidR="00BB1E27" w:rsidRPr="000569C9" w:rsidRDefault="00CB76F3" w:rsidP="000569C9">
      <w:pPr>
        <w:spacing w:line="460" w:lineRule="exact"/>
        <w:ind w:firstLineChars="200" w:firstLine="640"/>
        <w:rPr>
          <w:rFonts w:ascii="仿宋_GB2312" w:eastAsia="仿宋_GB2312" w:hAnsiTheme="minorEastAsia" w:hint="eastAsia"/>
          <w:color w:val="000000"/>
          <w:sz w:val="32"/>
          <w:szCs w:val="32"/>
        </w:rPr>
      </w:pPr>
      <w:r w:rsidRPr="000569C9">
        <w:rPr>
          <w:rFonts w:ascii="仿宋_GB2312" w:eastAsia="仿宋_GB2312" w:hAnsiTheme="minorEastAsia" w:hint="eastAsia"/>
          <w:color w:val="000000"/>
          <w:sz w:val="32"/>
          <w:szCs w:val="32"/>
        </w:rPr>
        <w:t>体军部、马克思主义学院和</w:t>
      </w:r>
      <w:r w:rsidR="00BB1E27" w:rsidRPr="000569C9">
        <w:rPr>
          <w:rFonts w:ascii="仿宋_GB2312" w:eastAsia="仿宋_GB2312" w:hAnsiTheme="minorEastAsia" w:hint="eastAsia"/>
          <w:color w:val="000000"/>
          <w:sz w:val="32"/>
          <w:szCs w:val="32"/>
        </w:rPr>
        <w:t>外国语学院等</w:t>
      </w:r>
      <w:r w:rsidR="004B3E78" w:rsidRPr="000569C9">
        <w:rPr>
          <w:rFonts w:ascii="仿宋_GB2312" w:eastAsia="仿宋_GB2312" w:hAnsiTheme="minorEastAsia" w:hint="eastAsia"/>
          <w:color w:val="000000"/>
          <w:sz w:val="32"/>
          <w:szCs w:val="32"/>
        </w:rPr>
        <w:t>主要</w:t>
      </w:r>
      <w:r w:rsidRPr="000569C9">
        <w:rPr>
          <w:rFonts w:ascii="仿宋_GB2312" w:eastAsia="仿宋_GB2312" w:hAnsiTheme="minorEastAsia" w:hint="eastAsia"/>
          <w:color w:val="000000"/>
          <w:sz w:val="32"/>
          <w:szCs w:val="32"/>
        </w:rPr>
        <w:t>承担全校性公共基础课</w:t>
      </w:r>
      <w:r w:rsidR="00D12896" w:rsidRPr="000569C9">
        <w:rPr>
          <w:rFonts w:ascii="仿宋_GB2312" w:eastAsia="仿宋_GB2312" w:hAnsiTheme="minorEastAsia" w:hint="eastAsia"/>
          <w:color w:val="000000"/>
          <w:sz w:val="32"/>
          <w:szCs w:val="32"/>
        </w:rPr>
        <w:t>的</w:t>
      </w:r>
      <w:r w:rsidR="000E3AD3" w:rsidRPr="000569C9">
        <w:rPr>
          <w:rFonts w:ascii="仿宋_GB2312" w:eastAsia="仿宋_GB2312" w:hAnsiTheme="minorEastAsia" w:hint="eastAsia"/>
          <w:color w:val="000000"/>
          <w:sz w:val="32"/>
          <w:szCs w:val="32"/>
        </w:rPr>
        <w:t>学</w:t>
      </w:r>
      <w:r w:rsidR="00BB1E27" w:rsidRPr="000569C9">
        <w:rPr>
          <w:rFonts w:ascii="仿宋_GB2312" w:eastAsia="仿宋_GB2312" w:hAnsiTheme="minorEastAsia" w:hint="eastAsia"/>
          <w:color w:val="000000"/>
          <w:sz w:val="32"/>
          <w:szCs w:val="32"/>
        </w:rPr>
        <w:t>院</w:t>
      </w:r>
      <w:r w:rsidR="000E3AD3" w:rsidRPr="000569C9">
        <w:rPr>
          <w:rFonts w:ascii="仿宋_GB2312" w:eastAsia="仿宋_GB2312" w:hAnsiTheme="minorEastAsia" w:hint="eastAsia"/>
          <w:color w:val="000000"/>
          <w:sz w:val="32"/>
          <w:szCs w:val="32"/>
        </w:rPr>
        <w:t>（</w:t>
      </w:r>
      <w:r w:rsidR="00BB1E27" w:rsidRPr="000569C9">
        <w:rPr>
          <w:rFonts w:ascii="仿宋_GB2312" w:eastAsia="仿宋_GB2312" w:hAnsiTheme="minorEastAsia" w:hint="eastAsia"/>
          <w:color w:val="000000"/>
          <w:sz w:val="32"/>
          <w:szCs w:val="32"/>
        </w:rPr>
        <w:t>部</w:t>
      </w:r>
      <w:r w:rsidR="000E3AD3" w:rsidRPr="000569C9">
        <w:rPr>
          <w:rFonts w:ascii="仿宋_GB2312" w:eastAsia="仿宋_GB2312" w:hAnsiTheme="minorEastAsia" w:hint="eastAsia"/>
          <w:color w:val="000000"/>
          <w:sz w:val="32"/>
          <w:szCs w:val="32"/>
        </w:rPr>
        <w:t>）</w:t>
      </w:r>
      <w:r w:rsidR="007761B0" w:rsidRPr="000569C9">
        <w:rPr>
          <w:rFonts w:ascii="仿宋_GB2312" w:eastAsia="仿宋_GB2312" w:hAnsiTheme="minorEastAsia" w:hint="eastAsia"/>
          <w:color w:val="000000"/>
          <w:sz w:val="32"/>
          <w:szCs w:val="32"/>
        </w:rPr>
        <w:t>按以下方式进行</w:t>
      </w:r>
      <w:r w:rsidR="00E448CC" w:rsidRPr="000569C9">
        <w:rPr>
          <w:rFonts w:ascii="仿宋_GB2312" w:eastAsia="仿宋_GB2312" w:hAnsiTheme="minorEastAsia" w:hint="eastAsia"/>
          <w:color w:val="000000"/>
          <w:sz w:val="32"/>
          <w:szCs w:val="32"/>
        </w:rPr>
        <w:t>年度</w:t>
      </w:r>
      <w:r w:rsidR="00BB1E27" w:rsidRPr="000569C9">
        <w:rPr>
          <w:rFonts w:ascii="仿宋_GB2312" w:eastAsia="仿宋_GB2312" w:hAnsiTheme="minorEastAsia" w:hint="eastAsia"/>
          <w:sz w:val="32"/>
          <w:szCs w:val="32"/>
        </w:rPr>
        <w:t>“岗位绩效拨款”</w:t>
      </w:r>
      <w:r w:rsidR="007761B0" w:rsidRPr="000569C9">
        <w:rPr>
          <w:rFonts w:ascii="仿宋_GB2312" w:eastAsia="仿宋_GB2312" w:hAnsiTheme="minorEastAsia" w:hint="eastAsia"/>
          <w:sz w:val="32"/>
          <w:szCs w:val="32"/>
        </w:rPr>
        <w:t>：</w:t>
      </w:r>
    </w:p>
    <w:p w:rsidR="00AD025C" w:rsidRPr="000569C9" w:rsidRDefault="00AD025C" w:rsidP="000569C9">
      <w:pPr>
        <w:spacing w:line="460" w:lineRule="exact"/>
        <w:ind w:firstLineChars="200" w:firstLine="640"/>
        <w:rPr>
          <w:rFonts w:ascii="仿宋_GB2312" w:eastAsia="仿宋_GB2312" w:hAnsiTheme="minorEastAsia" w:hint="eastAsia"/>
          <w:sz w:val="32"/>
          <w:szCs w:val="32"/>
        </w:rPr>
      </w:pPr>
      <w:r w:rsidRPr="000569C9">
        <w:rPr>
          <w:rFonts w:ascii="仿宋_GB2312" w:eastAsia="仿宋_GB2312" w:hAnsiTheme="minorEastAsia" w:hint="eastAsia"/>
          <w:sz w:val="32"/>
          <w:szCs w:val="32"/>
        </w:rPr>
        <w:t>1.按“岗位绩效拨款”的“工作业绩”认定办法进行“岗位绩效拨款”核定</w:t>
      </w:r>
      <w:r w:rsidR="00392693" w:rsidRPr="000569C9">
        <w:rPr>
          <w:rFonts w:ascii="仿宋_GB2312" w:eastAsia="仿宋_GB2312" w:hAnsiTheme="minorEastAsia" w:hint="eastAsia"/>
          <w:sz w:val="32"/>
          <w:szCs w:val="32"/>
        </w:rPr>
        <w:t>。</w:t>
      </w:r>
    </w:p>
    <w:p w:rsidR="00AD025C" w:rsidRPr="000569C9" w:rsidRDefault="00AD025C" w:rsidP="000569C9">
      <w:pPr>
        <w:spacing w:line="460" w:lineRule="exact"/>
        <w:ind w:firstLineChars="200" w:firstLine="640"/>
        <w:rPr>
          <w:rFonts w:ascii="仿宋_GB2312" w:eastAsia="仿宋_GB2312" w:hAnsiTheme="minorEastAsia" w:hint="eastAsia"/>
          <w:sz w:val="32"/>
          <w:szCs w:val="32"/>
        </w:rPr>
      </w:pPr>
      <w:r w:rsidRPr="000569C9">
        <w:rPr>
          <w:rFonts w:ascii="仿宋_GB2312" w:eastAsia="仿宋_GB2312" w:hAnsiTheme="minorEastAsia" w:hint="eastAsia"/>
          <w:sz w:val="32"/>
          <w:szCs w:val="32"/>
        </w:rPr>
        <w:t>2.如果核定出可拨款岗位数超过全校平均水平，则按核定岗位数拨款</w:t>
      </w:r>
      <w:r w:rsidR="00392693" w:rsidRPr="000569C9">
        <w:rPr>
          <w:rFonts w:ascii="仿宋_GB2312" w:eastAsia="仿宋_GB2312" w:hAnsiTheme="minorEastAsia" w:hint="eastAsia"/>
          <w:sz w:val="32"/>
          <w:szCs w:val="32"/>
        </w:rPr>
        <w:t>。</w:t>
      </w:r>
    </w:p>
    <w:p w:rsidR="00AD025C" w:rsidRPr="000569C9" w:rsidRDefault="00AD025C" w:rsidP="000569C9">
      <w:pPr>
        <w:spacing w:beforeLines="50" w:before="156" w:line="460" w:lineRule="exact"/>
        <w:ind w:firstLineChars="200" w:firstLine="640"/>
        <w:rPr>
          <w:rFonts w:ascii="仿宋_GB2312" w:eastAsia="仿宋_GB2312" w:hAnsiTheme="minorEastAsia" w:hint="eastAsia"/>
          <w:sz w:val="32"/>
          <w:szCs w:val="32"/>
        </w:rPr>
      </w:pPr>
      <w:r w:rsidRPr="000569C9">
        <w:rPr>
          <w:rFonts w:ascii="仿宋_GB2312" w:eastAsia="仿宋_GB2312" w:hAnsiTheme="minorEastAsia" w:hint="eastAsia"/>
          <w:sz w:val="32"/>
          <w:szCs w:val="32"/>
        </w:rPr>
        <w:t>3.如果核定出可拨款岗位数低于全校平均水平，则将核定出的可拨款岗位数加上余下岗位数的50%，作为最终拨款岗位数，但最高不</w:t>
      </w:r>
      <w:r w:rsidR="0035631C" w:rsidRPr="000569C9">
        <w:rPr>
          <w:rFonts w:ascii="仿宋_GB2312" w:eastAsia="仿宋_GB2312" w:hAnsiTheme="minorEastAsia" w:hint="eastAsia"/>
          <w:sz w:val="32"/>
          <w:szCs w:val="32"/>
        </w:rPr>
        <w:t>超过</w:t>
      </w:r>
      <w:r w:rsidRPr="000569C9">
        <w:rPr>
          <w:rFonts w:ascii="仿宋_GB2312" w:eastAsia="仿宋_GB2312" w:hAnsiTheme="minorEastAsia" w:hint="eastAsia"/>
          <w:sz w:val="32"/>
          <w:szCs w:val="32"/>
        </w:rPr>
        <w:t>全校平均水平。</w:t>
      </w:r>
    </w:p>
    <w:p w:rsidR="00315FB6" w:rsidRPr="000569C9" w:rsidRDefault="00E72664" w:rsidP="000569C9">
      <w:pPr>
        <w:spacing w:beforeLines="50" w:before="156" w:line="460" w:lineRule="exact"/>
        <w:ind w:firstLineChars="200" w:firstLine="643"/>
        <w:rPr>
          <w:rFonts w:ascii="仿宋_GB2312" w:eastAsia="仿宋_GB2312" w:hAnsiTheme="minorEastAsia" w:hint="eastAsia"/>
          <w:b/>
          <w:sz w:val="32"/>
          <w:szCs w:val="32"/>
        </w:rPr>
      </w:pPr>
      <w:r w:rsidRPr="000569C9">
        <w:rPr>
          <w:rFonts w:ascii="仿宋_GB2312" w:eastAsia="仿宋_GB2312" w:hAnsiTheme="minorEastAsia" w:hint="eastAsia"/>
          <w:b/>
          <w:sz w:val="32"/>
          <w:szCs w:val="32"/>
        </w:rPr>
        <w:t>三、</w:t>
      </w:r>
      <w:r w:rsidR="000212DC" w:rsidRPr="000569C9">
        <w:rPr>
          <w:rFonts w:ascii="仿宋_GB2312" w:eastAsia="仿宋_GB2312" w:hAnsiTheme="minorEastAsia" w:hint="eastAsia"/>
          <w:b/>
          <w:sz w:val="32"/>
          <w:szCs w:val="32"/>
        </w:rPr>
        <w:t>科研</w:t>
      </w:r>
      <w:r w:rsidR="00315FB6" w:rsidRPr="000569C9">
        <w:rPr>
          <w:rFonts w:ascii="仿宋_GB2312" w:eastAsia="仿宋_GB2312" w:hAnsiTheme="minorEastAsia" w:hint="eastAsia"/>
          <w:b/>
          <w:sz w:val="32"/>
          <w:szCs w:val="32"/>
        </w:rPr>
        <w:t>团队</w:t>
      </w:r>
      <w:r w:rsidR="00BD72DB" w:rsidRPr="000569C9">
        <w:rPr>
          <w:rFonts w:ascii="仿宋_GB2312" w:eastAsia="仿宋_GB2312" w:hAnsiTheme="minorEastAsia" w:hint="eastAsia"/>
          <w:b/>
          <w:sz w:val="32"/>
          <w:szCs w:val="32"/>
        </w:rPr>
        <w:t>“岗位绩效拨款”</w:t>
      </w:r>
    </w:p>
    <w:p w:rsidR="00D90D3B" w:rsidRPr="000569C9" w:rsidRDefault="00D90D3B" w:rsidP="000569C9">
      <w:pPr>
        <w:spacing w:line="460" w:lineRule="exact"/>
        <w:ind w:firstLineChars="200" w:firstLine="640"/>
        <w:rPr>
          <w:rFonts w:ascii="仿宋_GB2312" w:eastAsia="仿宋_GB2312" w:hAnsiTheme="minorEastAsia" w:hint="eastAsia"/>
          <w:sz w:val="32"/>
          <w:szCs w:val="32"/>
        </w:rPr>
      </w:pPr>
      <w:r w:rsidRPr="000569C9">
        <w:rPr>
          <w:rFonts w:ascii="仿宋_GB2312" w:eastAsia="仿宋_GB2312" w:hAnsiTheme="minorEastAsia" w:hint="eastAsia"/>
          <w:sz w:val="32"/>
          <w:szCs w:val="32"/>
        </w:rPr>
        <w:t>为鼓励学院、学科</w:t>
      </w:r>
      <w:r w:rsidR="00315FB6" w:rsidRPr="000569C9">
        <w:rPr>
          <w:rFonts w:ascii="仿宋_GB2312" w:eastAsia="仿宋_GB2312" w:hAnsiTheme="minorEastAsia" w:hint="eastAsia"/>
          <w:sz w:val="32"/>
          <w:szCs w:val="32"/>
        </w:rPr>
        <w:t>组建</w:t>
      </w:r>
      <w:r w:rsidR="000212DC" w:rsidRPr="000569C9">
        <w:rPr>
          <w:rFonts w:ascii="仿宋_GB2312" w:eastAsia="仿宋_GB2312" w:hAnsiTheme="minorEastAsia" w:hint="eastAsia"/>
          <w:sz w:val="32"/>
          <w:szCs w:val="32"/>
        </w:rPr>
        <w:t>科研</w:t>
      </w:r>
      <w:r w:rsidR="00315FB6" w:rsidRPr="000569C9">
        <w:rPr>
          <w:rFonts w:ascii="仿宋_GB2312" w:eastAsia="仿宋_GB2312" w:hAnsiTheme="minorEastAsia" w:hint="eastAsia"/>
          <w:sz w:val="32"/>
          <w:szCs w:val="32"/>
        </w:rPr>
        <w:t>团队，可以</w:t>
      </w:r>
      <w:proofErr w:type="gramStart"/>
      <w:r w:rsidR="00315FB6" w:rsidRPr="000569C9">
        <w:rPr>
          <w:rFonts w:ascii="仿宋_GB2312" w:eastAsia="仿宋_GB2312" w:hAnsiTheme="minorEastAsia" w:hint="eastAsia"/>
          <w:sz w:val="32"/>
          <w:szCs w:val="32"/>
        </w:rPr>
        <w:t>按</w:t>
      </w:r>
      <w:r w:rsidR="000212DC" w:rsidRPr="000569C9">
        <w:rPr>
          <w:rFonts w:ascii="仿宋_GB2312" w:eastAsia="仿宋_GB2312" w:hAnsiTheme="minorEastAsia" w:hint="eastAsia"/>
          <w:sz w:val="32"/>
          <w:szCs w:val="32"/>
        </w:rPr>
        <w:t>科研</w:t>
      </w:r>
      <w:proofErr w:type="gramEnd"/>
      <w:r w:rsidR="00315FB6" w:rsidRPr="000569C9">
        <w:rPr>
          <w:rFonts w:ascii="仿宋_GB2312" w:eastAsia="仿宋_GB2312" w:hAnsiTheme="minorEastAsia" w:hint="eastAsia"/>
          <w:sz w:val="32"/>
          <w:szCs w:val="32"/>
        </w:rPr>
        <w:t>团队</w:t>
      </w:r>
      <w:r w:rsidR="00BD72DB" w:rsidRPr="000569C9">
        <w:rPr>
          <w:rFonts w:ascii="仿宋_GB2312" w:eastAsia="仿宋_GB2312" w:hAnsiTheme="minorEastAsia" w:hint="eastAsia"/>
          <w:sz w:val="32"/>
          <w:szCs w:val="32"/>
        </w:rPr>
        <w:t>实行“岗位绩效拨款”</w:t>
      </w:r>
      <w:r w:rsidR="000212DC" w:rsidRPr="000569C9">
        <w:rPr>
          <w:rFonts w:ascii="仿宋_GB2312" w:eastAsia="仿宋_GB2312" w:hAnsiTheme="minorEastAsia" w:hint="eastAsia"/>
          <w:sz w:val="32"/>
          <w:szCs w:val="32"/>
        </w:rPr>
        <w:t>（简称“团队拨款”）</w:t>
      </w:r>
      <w:r w:rsidR="00E86D76" w:rsidRPr="000569C9">
        <w:rPr>
          <w:rFonts w:ascii="仿宋_GB2312" w:eastAsia="仿宋_GB2312" w:hAnsiTheme="minorEastAsia" w:hint="eastAsia"/>
          <w:sz w:val="32"/>
          <w:szCs w:val="32"/>
        </w:rPr>
        <w:t>。</w:t>
      </w:r>
    </w:p>
    <w:p w:rsidR="00D90D3B" w:rsidRPr="000569C9" w:rsidRDefault="00D90D3B" w:rsidP="000569C9">
      <w:pPr>
        <w:spacing w:line="460" w:lineRule="exact"/>
        <w:ind w:firstLineChars="200" w:firstLine="640"/>
        <w:rPr>
          <w:rFonts w:ascii="仿宋_GB2312" w:eastAsia="仿宋_GB2312" w:hAnsiTheme="minorEastAsia" w:hint="eastAsia"/>
          <w:sz w:val="32"/>
          <w:szCs w:val="32"/>
        </w:rPr>
      </w:pPr>
      <w:r w:rsidRPr="000569C9">
        <w:rPr>
          <w:rFonts w:ascii="仿宋_GB2312" w:eastAsia="仿宋_GB2312" w:hAnsiTheme="minorEastAsia" w:hint="eastAsia"/>
          <w:sz w:val="32"/>
          <w:szCs w:val="32"/>
        </w:rPr>
        <w:t>（一）</w:t>
      </w:r>
      <w:r w:rsidR="000212DC" w:rsidRPr="000569C9">
        <w:rPr>
          <w:rFonts w:ascii="仿宋_GB2312" w:eastAsia="仿宋_GB2312" w:hAnsiTheme="minorEastAsia" w:hint="eastAsia"/>
          <w:sz w:val="32"/>
          <w:szCs w:val="32"/>
        </w:rPr>
        <w:t>科研</w:t>
      </w:r>
      <w:r w:rsidRPr="000569C9">
        <w:rPr>
          <w:rFonts w:ascii="仿宋_GB2312" w:eastAsia="仿宋_GB2312" w:hAnsiTheme="minorEastAsia" w:hint="eastAsia"/>
          <w:sz w:val="32"/>
          <w:szCs w:val="32"/>
        </w:rPr>
        <w:t>团队组建要求</w:t>
      </w:r>
    </w:p>
    <w:p w:rsidR="00D90D3B" w:rsidRPr="000569C9" w:rsidRDefault="000D31D2" w:rsidP="000569C9">
      <w:pPr>
        <w:spacing w:line="460" w:lineRule="exact"/>
        <w:ind w:firstLineChars="200" w:firstLine="640"/>
        <w:rPr>
          <w:rFonts w:ascii="仿宋_GB2312" w:eastAsia="仿宋_GB2312" w:hAnsiTheme="minorEastAsia" w:hint="eastAsia"/>
          <w:sz w:val="32"/>
          <w:szCs w:val="32"/>
        </w:rPr>
      </w:pPr>
      <w:r w:rsidRPr="000569C9">
        <w:rPr>
          <w:rFonts w:ascii="仿宋_GB2312" w:eastAsia="仿宋_GB2312" w:hAnsiTheme="minorEastAsia" w:hint="eastAsia"/>
          <w:sz w:val="32"/>
          <w:szCs w:val="32"/>
        </w:rPr>
        <w:t>1.</w:t>
      </w:r>
      <w:r w:rsidR="00D90D3B" w:rsidRPr="000569C9">
        <w:rPr>
          <w:rFonts w:ascii="仿宋_GB2312" w:eastAsia="仿宋_GB2312" w:hAnsiTheme="minorEastAsia" w:hint="eastAsia"/>
          <w:sz w:val="32"/>
          <w:szCs w:val="32"/>
        </w:rPr>
        <w:t>经学校认定的校级及以上教学</w:t>
      </w:r>
      <w:r w:rsidR="00690064" w:rsidRPr="000569C9">
        <w:rPr>
          <w:rFonts w:ascii="仿宋_GB2312" w:eastAsia="仿宋_GB2312" w:hAnsiTheme="minorEastAsia" w:hint="eastAsia"/>
          <w:sz w:val="32"/>
          <w:szCs w:val="32"/>
        </w:rPr>
        <w:t>、</w:t>
      </w:r>
      <w:r w:rsidR="00D90D3B" w:rsidRPr="000569C9">
        <w:rPr>
          <w:rFonts w:ascii="仿宋_GB2312" w:eastAsia="仿宋_GB2312" w:hAnsiTheme="minorEastAsia" w:hint="eastAsia"/>
          <w:sz w:val="32"/>
          <w:szCs w:val="32"/>
        </w:rPr>
        <w:t>科研团队。</w:t>
      </w:r>
    </w:p>
    <w:p w:rsidR="000D31D2" w:rsidRPr="000569C9" w:rsidRDefault="000D31D2" w:rsidP="000569C9">
      <w:pPr>
        <w:spacing w:line="460" w:lineRule="exact"/>
        <w:ind w:firstLineChars="200" w:firstLine="640"/>
        <w:rPr>
          <w:rFonts w:ascii="仿宋_GB2312" w:eastAsia="仿宋_GB2312" w:hAnsiTheme="minorEastAsia" w:hint="eastAsia"/>
          <w:sz w:val="32"/>
          <w:szCs w:val="32"/>
        </w:rPr>
      </w:pPr>
      <w:r w:rsidRPr="000569C9">
        <w:rPr>
          <w:rFonts w:ascii="仿宋_GB2312" w:eastAsia="仿宋_GB2312" w:hAnsiTheme="minorEastAsia" w:hint="eastAsia"/>
          <w:sz w:val="32"/>
          <w:szCs w:val="32"/>
        </w:rPr>
        <w:t>2.</w:t>
      </w:r>
      <w:r w:rsidR="00690064" w:rsidRPr="000569C9">
        <w:rPr>
          <w:rFonts w:ascii="仿宋_GB2312" w:eastAsia="仿宋_GB2312" w:hAnsiTheme="minorEastAsia" w:hint="eastAsia"/>
          <w:sz w:val="32"/>
          <w:szCs w:val="32"/>
        </w:rPr>
        <w:t>学院、学科组建的</w:t>
      </w:r>
      <w:r w:rsidR="000212DC" w:rsidRPr="000569C9">
        <w:rPr>
          <w:rFonts w:ascii="仿宋_GB2312" w:eastAsia="仿宋_GB2312" w:hAnsiTheme="minorEastAsia" w:hint="eastAsia"/>
          <w:sz w:val="32"/>
          <w:szCs w:val="32"/>
        </w:rPr>
        <w:t>科研</w:t>
      </w:r>
      <w:r w:rsidR="00690064" w:rsidRPr="000569C9">
        <w:rPr>
          <w:rFonts w:ascii="仿宋_GB2312" w:eastAsia="仿宋_GB2312" w:hAnsiTheme="minorEastAsia" w:hint="eastAsia"/>
          <w:sz w:val="32"/>
          <w:szCs w:val="32"/>
        </w:rPr>
        <w:t>团队，须经</w:t>
      </w:r>
      <w:r w:rsidRPr="000569C9">
        <w:rPr>
          <w:rFonts w:ascii="仿宋_GB2312" w:eastAsia="仿宋_GB2312" w:hAnsiTheme="minorEastAsia" w:hint="eastAsia"/>
          <w:sz w:val="32"/>
          <w:szCs w:val="32"/>
        </w:rPr>
        <w:t>学</w:t>
      </w:r>
      <w:r w:rsidR="00690064" w:rsidRPr="000569C9">
        <w:rPr>
          <w:rFonts w:ascii="仿宋_GB2312" w:eastAsia="仿宋_GB2312" w:hAnsiTheme="minorEastAsia" w:hint="eastAsia"/>
          <w:sz w:val="32"/>
          <w:szCs w:val="32"/>
        </w:rPr>
        <w:t>院认定</w:t>
      </w:r>
      <w:r w:rsidR="001549FF" w:rsidRPr="000569C9">
        <w:rPr>
          <w:rFonts w:ascii="仿宋_GB2312" w:eastAsia="仿宋_GB2312" w:hAnsiTheme="minorEastAsia" w:hint="eastAsia"/>
          <w:sz w:val="32"/>
          <w:szCs w:val="32"/>
        </w:rPr>
        <w:t>，</w:t>
      </w:r>
      <w:r w:rsidR="009F4047" w:rsidRPr="000569C9">
        <w:rPr>
          <w:rFonts w:ascii="仿宋_GB2312" w:eastAsia="仿宋_GB2312" w:hAnsiTheme="minorEastAsia" w:hint="eastAsia"/>
          <w:sz w:val="32"/>
          <w:szCs w:val="32"/>
        </w:rPr>
        <w:t>在每年</w:t>
      </w:r>
      <w:r w:rsidR="00D12896" w:rsidRPr="000569C9">
        <w:rPr>
          <w:rFonts w:ascii="仿宋_GB2312" w:eastAsia="仿宋_GB2312" w:hAnsiTheme="minorEastAsia" w:hint="eastAsia"/>
          <w:sz w:val="32"/>
          <w:szCs w:val="32"/>
        </w:rPr>
        <w:t>9</w:t>
      </w:r>
      <w:r w:rsidR="008125D0" w:rsidRPr="000569C9">
        <w:rPr>
          <w:rFonts w:ascii="仿宋_GB2312" w:eastAsia="仿宋_GB2312" w:hAnsiTheme="minorEastAsia" w:hint="eastAsia"/>
          <w:sz w:val="32"/>
          <w:szCs w:val="32"/>
        </w:rPr>
        <w:t>月</w:t>
      </w:r>
      <w:r w:rsidR="009F4047" w:rsidRPr="000569C9">
        <w:rPr>
          <w:rFonts w:ascii="仿宋_GB2312" w:eastAsia="仿宋_GB2312" w:hAnsiTheme="minorEastAsia" w:hint="eastAsia"/>
          <w:sz w:val="32"/>
          <w:szCs w:val="32"/>
        </w:rPr>
        <w:t>前将团队名单报</w:t>
      </w:r>
      <w:r w:rsidR="0083679F" w:rsidRPr="000569C9">
        <w:rPr>
          <w:rFonts w:ascii="仿宋_GB2312" w:eastAsia="仿宋_GB2312" w:hAnsiTheme="minorEastAsia" w:hint="eastAsia"/>
          <w:sz w:val="32"/>
          <w:szCs w:val="32"/>
        </w:rPr>
        <w:t>相关职能部门及</w:t>
      </w:r>
      <w:r w:rsidR="001549FF" w:rsidRPr="000569C9">
        <w:rPr>
          <w:rFonts w:ascii="仿宋_GB2312" w:eastAsia="仿宋_GB2312" w:hAnsiTheme="minorEastAsia" w:hint="eastAsia"/>
          <w:sz w:val="32"/>
          <w:szCs w:val="32"/>
        </w:rPr>
        <w:t>人事处备案</w:t>
      </w:r>
      <w:r w:rsidR="00690064" w:rsidRPr="000569C9">
        <w:rPr>
          <w:rFonts w:ascii="仿宋_GB2312" w:eastAsia="仿宋_GB2312" w:hAnsiTheme="minorEastAsia" w:hint="eastAsia"/>
          <w:sz w:val="32"/>
          <w:szCs w:val="32"/>
        </w:rPr>
        <w:t>。</w:t>
      </w:r>
    </w:p>
    <w:p w:rsidR="00E86D76" w:rsidRPr="000569C9" w:rsidRDefault="00690064" w:rsidP="000569C9">
      <w:pPr>
        <w:spacing w:line="460" w:lineRule="exact"/>
        <w:ind w:firstLineChars="200" w:firstLine="640"/>
        <w:rPr>
          <w:rFonts w:ascii="仿宋_GB2312" w:eastAsia="仿宋_GB2312" w:hAnsiTheme="minorEastAsia" w:hint="eastAsia"/>
          <w:sz w:val="32"/>
          <w:szCs w:val="32"/>
        </w:rPr>
      </w:pPr>
      <w:r w:rsidRPr="000569C9">
        <w:rPr>
          <w:rFonts w:ascii="仿宋_GB2312" w:eastAsia="仿宋_GB2312" w:hAnsiTheme="minorEastAsia" w:hint="eastAsia"/>
          <w:sz w:val="32"/>
          <w:szCs w:val="32"/>
        </w:rPr>
        <w:t>（二）</w:t>
      </w:r>
      <w:r w:rsidR="000212DC" w:rsidRPr="000569C9">
        <w:rPr>
          <w:rFonts w:ascii="仿宋_GB2312" w:eastAsia="仿宋_GB2312" w:hAnsiTheme="minorEastAsia" w:hint="eastAsia"/>
          <w:sz w:val="32"/>
          <w:szCs w:val="32"/>
        </w:rPr>
        <w:t>“团队拨款”</w:t>
      </w:r>
      <w:r w:rsidR="00E86D76" w:rsidRPr="000569C9">
        <w:rPr>
          <w:rFonts w:ascii="仿宋_GB2312" w:eastAsia="仿宋_GB2312" w:hAnsiTheme="minorEastAsia" w:hint="eastAsia"/>
          <w:sz w:val="32"/>
          <w:szCs w:val="32"/>
        </w:rPr>
        <w:t>规则</w:t>
      </w:r>
    </w:p>
    <w:p w:rsidR="00690064" w:rsidRPr="000569C9" w:rsidRDefault="00690064" w:rsidP="000569C9">
      <w:pPr>
        <w:spacing w:line="460" w:lineRule="exact"/>
        <w:ind w:firstLineChars="200" w:firstLine="640"/>
        <w:rPr>
          <w:rFonts w:ascii="仿宋_GB2312" w:eastAsia="仿宋_GB2312" w:hAnsiTheme="minorEastAsia" w:hint="eastAsia"/>
          <w:b/>
          <w:sz w:val="32"/>
          <w:szCs w:val="32"/>
        </w:rPr>
      </w:pPr>
      <w:r w:rsidRPr="000569C9">
        <w:rPr>
          <w:rFonts w:ascii="仿宋_GB2312" w:eastAsia="仿宋_GB2312" w:hAnsiTheme="minorEastAsia" w:hint="eastAsia"/>
          <w:sz w:val="32"/>
          <w:szCs w:val="32"/>
        </w:rPr>
        <w:t>1.</w:t>
      </w:r>
      <w:r w:rsidR="000839D9" w:rsidRPr="000569C9">
        <w:rPr>
          <w:rFonts w:ascii="仿宋_GB2312" w:eastAsia="仿宋_GB2312" w:hAnsiTheme="minorEastAsia" w:hint="eastAsia"/>
          <w:sz w:val="32"/>
          <w:szCs w:val="32"/>
        </w:rPr>
        <w:t>团队内</w:t>
      </w:r>
      <w:r w:rsidRPr="000569C9">
        <w:rPr>
          <w:rFonts w:ascii="仿宋_GB2312" w:eastAsia="仿宋_GB2312" w:hAnsiTheme="minorEastAsia" w:hint="eastAsia"/>
          <w:sz w:val="32"/>
          <w:szCs w:val="32"/>
        </w:rPr>
        <w:t>8-13级专业技术人员按照实际岗位人数和标准拨款，2-7级岗位专业技术人员可以整体打包拨款。</w:t>
      </w:r>
    </w:p>
    <w:p w:rsidR="00703D2E" w:rsidRPr="000569C9" w:rsidRDefault="00690064" w:rsidP="000569C9">
      <w:pPr>
        <w:spacing w:line="460" w:lineRule="exact"/>
        <w:ind w:firstLineChars="200" w:firstLine="640"/>
        <w:rPr>
          <w:rFonts w:ascii="仿宋_GB2312" w:eastAsia="仿宋_GB2312" w:hAnsiTheme="minorEastAsia" w:hint="eastAsia"/>
          <w:sz w:val="32"/>
          <w:szCs w:val="32"/>
        </w:rPr>
      </w:pPr>
      <w:r w:rsidRPr="000569C9">
        <w:rPr>
          <w:rFonts w:ascii="仿宋_GB2312" w:eastAsia="仿宋_GB2312" w:hAnsiTheme="minorEastAsia" w:hint="eastAsia"/>
          <w:sz w:val="32"/>
          <w:szCs w:val="32"/>
        </w:rPr>
        <w:t>2</w:t>
      </w:r>
      <w:r w:rsidR="00703D2E" w:rsidRPr="000569C9">
        <w:rPr>
          <w:rFonts w:ascii="仿宋_GB2312" w:eastAsia="仿宋_GB2312" w:hAnsiTheme="minorEastAsia" w:hint="eastAsia"/>
          <w:sz w:val="32"/>
          <w:szCs w:val="32"/>
        </w:rPr>
        <w:t>.</w:t>
      </w:r>
      <w:r w:rsidR="00537031" w:rsidRPr="000569C9">
        <w:rPr>
          <w:rFonts w:ascii="仿宋_GB2312" w:eastAsia="仿宋_GB2312" w:hAnsiTheme="minorEastAsia" w:hint="eastAsia"/>
          <w:sz w:val="32"/>
          <w:szCs w:val="32"/>
        </w:rPr>
        <w:t>选择“团队拨款”后，</w:t>
      </w:r>
      <w:r w:rsidR="00344C70" w:rsidRPr="000569C9">
        <w:rPr>
          <w:rFonts w:ascii="仿宋_GB2312" w:eastAsia="仿宋_GB2312" w:hAnsiTheme="minorEastAsia" w:hint="eastAsia"/>
          <w:sz w:val="32"/>
          <w:szCs w:val="32"/>
        </w:rPr>
        <w:t>取团队</w:t>
      </w:r>
      <w:r w:rsidR="00315FB6" w:rsidRPr="000569C9">
        <w:rPr>
          <w:rFonts w:ascii="仿宋_GB2312" w:eastAsia="仿宋_GB2312" w:hAnsiTheme="minorEastAsia" w:hint="eastAsia"/>
          <w:sz w:val="32"/>
          <w:szCs w:val="32"/>
        </w:rPr>
        <w:t>近5年的工作业绩，</w:t>
      </w:r>
      <w:r w:rsidR="00AB1A94" w:rsidRPr="000569C9">
        <w:rPr>
          <w:rFonts w:ascii="仿宋_GB2312" w:eastAsia="仿宋_GB2312" w:hAnsiTheme="minorEastAsia" w:hint="eastAsia"/>
          <w:sz w:val="32"/>
          <w:szCs w:val="32"/>
        </w:rPr>
        <w:t>高</w:t>
      </w:r>
      <w:r w:rsidR="007502BC" w:rsidRPr="000569C9">
        <w:rPr>
          <w:rFonts w:ascii="仿宋_GB2312" w:eastAsia="仿宋_GB2312" w:hAnsiTheme="minorEastAsia" w:hint="eastAsia"/>
          <w:sz w:val="32"/>
          <w:szCs w:val="32"/>
        </w:rPr>
        <w:t>级岗位</w:t>
      </w:r>
      <w:r w:rsidR="00AB1A94" w:rsidRPr="000569C9">
        <w:rPr>
          <w:rFonts w:ascii="仿宋_GB2312" w:eastAsia="仿宋_GB2312" w:hAnsiTheme="minorEastAsia" w:hint="eastAsia"/>
          <w:sz w:val="32"/>
          <w:szCs w:val="32"/>
        </w:rPr>
        <w:t>的材料可以</w:t>
      </w:r>
      <w:r w:rsidR="007502BC" w:rsidRPr="000569C9">
        <w:rPr>
          <w:rFonts w:ascii="仿宋_GB2312" w:eastAsia="仿宋_GB2312" w:hAnsiTheme="minorEastAsia" w:hint="eastAsia"/>
          <w:sz w:val="32"/>
          <w:szCs w:val="32"/>
        </w:rPr>
        <w:t>统</w:t>
      </w:r>
      <w:r w:rsidR="00AB1A94" w:rsidRPr="000569C9">
        <w:rPr>
          <w:rFonts w:ascii="仿宋_GB2312" w:eastAsia="仿宋_GB2312" w:hAnsiTheme="minorEastAsia" w:hint="eastAsia"/>
          <w:sz w:val="32"/>
          <w:szCs w:val="32"/>
        </w:rPr>
        <w:t>合使用。</w:t>
      </w:r>
      <w:r w:rsidR="000839D9" w:rsidRPr="000569C9">
        <w:rPr>
          <w:rFonts w:ascii="仿宋_GB2312" w:eastAsia="仿宋_GB2312" w:hAnsiTheme="minorEastAsia" w:hint="eastAsia"/>
          <w:sz w:val="32"/>
          <w:szCs w:val="32"/>
        </w:rPr>
        <w:t>若近五年团队的业绩可支撑聘任的高级岗位数多于团</w:t>
      </w:r>
      <w:r w:rsidR="000839D9" w:rsidRPr="000569C9">
        <w:rPr>
          <w:rFonts w:ascii="仿宋_GB2312" w:eastAsia="仿宋_GB2312" w:hAnsiTheme="minorEastAsia" w:hint="eastAsia"/>
          <w:sz w:val="32"/>
          <w:szCs w:val="32"/>
        </w:rPr>
        <w:lastRenderedPageBreak/>
        <w:t>队实际聘任的高级岗位数，按实际岗位</w:t>
      </w:r>
      <w:proofErr w:type="gramStart"/>
      <w:r w:rsidR="000839D9" w:rsidRPr="000569C9">
        <w:rPr>
          <w:rFonts w:ascii="仿宋_GB2312" w:eastAsia="仿宋_GB2312" w:hAnsiTheme="minorEastAsia" w:hint="eastAsia"/>
          <w:sz w:val="32"/>
          <w:szCs w:val="32"/>
        </w:rPr>
        <w:t>数整体</w:t>
      </w:r>
      <w:proofErr w:type="gramEnd"/>
      <w:r w:rsidR="000839D9" w:rsidRPr="000569C9">
        <w:rPr>
          <w:rFonts w:ascii="仿宋_GB2312" w:eastAsia="仿宋_GB2312" w:hAnsiTheme="minorEastAsia" w:hint="eastAsia"/>
          <w:sz w:val="32"/>
          <w:szCs w:val="32"/>
        </w:rPr>
        <w:t>打包拨款；若近五年的业绩可支撑聘任的高级岗位数少于团队实际聘任的高级岗位数，则不核拨该团队高级岗位绩效</w:t>
      </w:r>
      <w:r w:rsidR="00FF6998" w:rsidRPr="000569C9">
        <w:rPr>
          <w:rFonts w:ascii="仿宋_GB2312" w:eastAsia="仿宋_GB2312" w:hAnsiTheme="minorEastAsia" w:hint="eastAsia"/>
          <w:sz w:val="32"/>
          <w:szCs w:val="32"/>
        </w:rPr>
        <w:t>拨</w:t>
      </w:r>
      <w:r w:rsidR="000839D9" w:rsidRPr="000569C9">
        <w:rPr>
          <w:rFonts w:ascii="仿宋_GB2312" w:eastAsia="仿宋_GB2312" w:hAnsiTheme="minorEastAsia" w:hint="eastAsia"/>
          <w:sz w:val="32"/>
          <w:szCs w:val="32"/>
        </w:rPr>
        <w:t>款。</w:t>
      </w:r>
    </w:p>
    <w:p w:rsidR="00F150F1" w:rsidRPr="000569C9" w:rsidRDefault="00F150F1" w:rsidP="000569C9">
      <w:pPr>
        <w:spacing w:line="460" w:lineRule="exact"/>
        <w:ind w:firstLineChars="200" w:firstLine="640"/>
        <w:rPr>
          <w:rFonts w:ascii="仿宋_GB2312" w:eastAsia="仿宋_GB2312" w:hAnsiTheme="minorEastAsia" w:hint="eastAsia"/>
          <w:sz w:val="32"/>
          <w:szCs w:val="32"/>
        </w:rPr>
      </w:pPr>
      <w:r w:rsidRPr="000569C9">
        <w:rPr>
          <w:rFonts w:ascii="仿宋_GB2312" w:eastAsia="仿宋_GB2312" w:hAnsiTheme="minorEastAsia" w:hint="eastAsia"/>
          <w:sz w:val="32"/>
          <w:szCs w:val="32"/>
        </w:rPr>
        <w:t>3</w:t>
      </w:r>
      <w:r w:rsidR="00703D2E" w:rsidRPr="000569C9">
        <w:rPr>
          <w:rFonts w:ascii="仿宋_GB2312" w:eastAsia="仿宋_GB2312" w:hAnsiTheme="minorEastAsia" w:hint="eastAsia"/>
          <w:sz w:val="32"/>
          <w:szCs w:val="32"/>
        </w:rPr>
        <w:t>.</w:t>
      </w:r>
      <w:r w:rsidR="000839D9" w:rsidRPr="000569C9">
        <w:rPr>
          <w:rFonts w:ascii="仿宋_GB2312" w:eastAsia="仿宋_GB2312" w:hAnsiTheme="minorEastAsia" w:hint="eastAsia"/>
          <w:sz w:val="32"/>
          <w:szCs w:val="32"/>
        </w:rPr>
        <w:t>跨学院的团队，按成员</w:t>
      </w:r>
      <w:r w:rsidR="00801C3D" w:rsidRPr="000569C9">
        <w:rPr>
          <w:rFonts w:ascii="仿宋_GB2312" w:eastAsia="仿宋_GB2312" w:hAnsiTheme="minorEastAsia" w:hint="eastAsia"/>
          <w:sz w:val="32"/>
          <w:szCs w:val="32"/>
        </w:rPr>
        <w:t>人数</w:t>
      </w:r>
      <w:r w:rsidR="000839D9" w:rsidRPr="000569C9">
        <w:rPr>
          <w:rFonts w:ascii="仿宋_GB2312" w:eastAsia="仿宋_GB2312" w:hAnsiTheme="minorEastAsia" w:hint="eastAsia"/>
          <w:sz w:val="32"/>
          <w:szCs w:val="32"/>
        </w:rPr>
        <w:t>核拨到相关学院。</w:t>
      </w:r>
    </w:p>
    <w:p w:rsidR="00394FBD" w:rsidRPr="000569C9" w:rsidRDefault="00E72664" w:rsidP="000569C9">
      <w:pPr>
        <w:spacing w:beforeLines="50" w:before="156" w:line="460" w:lineRule="exact"/>
        <w:ind w:firstLineChars="200" w:firstLine="643"/>
        <w:rPr>
          <w:rFonts w:ascii="仿宋_GB2312" w:eastAsia="仿宋_GB2312" w:hAnsiTheme="minorEastAsia" w:hint="eastAsia"/>
          <w:b/>
          <w:sz w:val="32"/>
          <w:szCs w:val="32"/>
        </w:rPr>
      </w:pPr>
      <w:r w:rsidRPr="000569C9">
        <w:rPr>
          <w:rFonts w:ascii="仿宋_GB2312" w:eastAsia="仿宋_GB2312" w:hAnsiTheme="minorEastAsia" w:hint="eastAsia"/>
          <w:b/>
          <w:sz w:val="32"/>
          <w:szCs w:val="32"/>
        </w:rPr>
        <w:t>四、</w:t>
      </w:r>
      <w:r w:rsidR="00394FBD" w:rsidRPr="000569C9">
        <w:rPr>
          <w:rFonts w:ascii="仿宋_GB2312" w:eastAsia="仿宋_GB2312" w:hAnsiTheme="minorEastAsia" w:hint="eastAsia"/>
          <w:b/>
          <w:sz w:val="32"/>
          <w:szCs w:val="32"/>
        </w:rPr>
        <w:t>“岗位绩效拨款”</w:t>
      </w:r>
      <w:r w:rsidR="00EB0201" w:rsidRPr="000569C9">
        <w:rPr>
          <w:rFonts w:ascii="仿宋_GB2312" w:eastAsia="仿宋_GB2312" w:hAnsiTheme="minorEastAsia" w:hint="eastAsia"/>
          <w:b/>
          <w:sz w:val="32"/>
          <w:szCs w:val="32"/>
        </w:rPr>
        <w:t>一般</w:t>
      </w:r>
      <w:r w:rsidR="00394FBD" w:rsidRPr="000569C9">
        <w:rPr>
          <w:rFonts w:ascii="仿宋_GB2312" w:eastAsia="仿宋_GB2312" w:hAnsiTheme="minorEastAsia" w:hint="eastAsia"/>
          <w:b/>
          <w:sz w:val="32"/>
          <w:szCs w:val="32"/>
        </w:rPr>
        <w:t>程序</w:t>
      </w:r>
    </w:p>
    <w:p w:rsidR="00394FBD" w:rsidRPr="000569C9" w:rsidRDefault="00394FBD" w:rsidP="000569C9">
      <w:pPr>
        <w:spacing w:line="460" w:lineRule="exact"/>
        <w:ind w:firstLineChars="200" w:firstLine="640"/>
        <w:rPr>
          <w:rFonts w:ascii="仿宋_GB2312" w:eastAsia="仿宋_GB2312" w:hAnsiTheme="minorEastAsia" w:hint="eastAsia"/>
          <w:sz w:val="32"/>
          <w:szCs w:val="32"/>
        </w:rPr>
      </w:pPr>
      <w:r w:rsidRPr="000569C9">
        <w:rPr>
          <w:rFonts w:ascii="仿宋_GB2312" w:eastAsia="仿宋_GB2312" w:hAnsiTheme="minorEastAsia" w:hint="eastAsia"/>
          <w:sz w:val="32"/>
          <w:szCs w:val="32"/>
        </w:rPr>
        <w:t>1.年度岗位绩效拨款于每年12月中旬启动，由2-7级专业技术岗位教师对照岗位匹配条件自行申报，学院部负责汇总审核，并在院部内公示后，</w:t>
      </w:r>
      <w:r w:rsidR="001633D5" w:rsidRPr="000569C9">
        <w:rPr>
          <w:rFonts w:ascii="仿宋_GB2312" w:eastAsia="仿宋_GB2312" w:hAnsiTheme="minorEastAsia" w:hint="eastAsia"/>
          <w:sz w:val="32"/>
          <w:szCs w:val="32"/>
        </w:rPr>
        <w:t>于次年1月初</w:t>
      </w:r>
      <w:r w:rsidRPr="000569C9">
        <w:rPr>
          <w:rFonts w:ascii="仿宋_GB2312" w:eastAsia="仿宋_GB2312" w:hAnsiTheme="minorEastAsia" w:hint="eastAsia"/>
          <w:sz w:val="32"/>
          <w:szCs w:val="32"/>
        </w:rPr>
        <w:t>报学校人事处；实施“团队拨款”的按团队报送。</w:t>
      </w:r>
    </w:p>
    <w:p w:rsidR="00394FBD" w:rsidRPr="000569C9" w:rsidRDefault="00394FBD" w:rsidP="000569C9">
      <w:pPr>
        <w:spacing w:line="460" w:lineRule="exact"/>
        <w:ind w:firstLineChars="200" w:firstLine="640"/>
        <w:rPr>
          <w:rFonts w:ascii="仿宋_GB2312" w:eastAsia="仿宋_GB2312" w:hAnsiTheme="minorEastAsia" w:hint="eastAsia"/>
          <w:sz w:val="32"/>
          <w:szCs w:val="32"/>
        </w:rPr>
      </w:pPr>
      <w:r w:rsidRPr="000569C9">
        <w:rPr>
          <w:rFonts w:ascii="仿宋_GB2312" w:eastAsia="仿宋_GB2312" w:hAnsiTheme="minorEastAsia" w:hint="eastAsia"/>
          <w:sz w:val="32"/>
          <w:szCs w:val="32"/>
        </w:rPr>
        <w:t>2.</w:t>
      </w:r>
      <w:r w:rsidR="0083679F" w:rsidRPr="000569C9">
        <w:rPr>
          <w:rFonts w:ascii="仿宋_GB2312" w:eastAsia="仿宋_GB2312" w:hAnsiTheme="minorEastAsia" w:hint="eastAsia"/>
          <w:sz w:val="32"/>
          <w:szCs w:val="32"/>
        </w:rPr>
        <w:t>人事处会同相关职能部门</w:t>
      </w:r>
      <w:r w:rsidRPr="000569C9">
        <w:rPr>
          <w:rFonts w:ascii="仿宋_GB2312" w:eastAsia="仿宋_GB2312" w:hAnsiTheme="minorEastAsia" w:hint="eastAsia"/>
          <w:sz w:val="32"/>
          <w:szCs w:val="32"/>
        </w:rPr>
        <w:t>进行审核确认。</w:t>
      </w:r>
    </w:p>
    <w:p w:rsidR="0031112F" w:rsidRPr="000569C9" w:rsidRDefault="00394FBD" w:rsidP="000569C9">
      <w:pPr>
        <w:spacing w:line="460" w:lineRule="exact"/>
        <w:ind w:firstLineChars="200" w:firstLine="640"/>
        <w:rPr>
          <w:rFonts w:ascii="仿宋_GB2312" w:eastAsia="仿宋_GB2312" w:hAnsiTheme="minorEastAsia" w:hint="eastAsia"/>
          <w:sz w:val="32"/>
          <w:szCs w:val="32"/>
        </w:rPr>
      </w:pPr>
      <w:r w:rsidRPr="000569C9">
        <w:rPr>
          <w:rFonts w:ascii="仿宋_GB2312" w:eastAsia="仿宋_GB2312" w:hAnsiTheme="minorEastAsia" w:hint="eastAsia"/>
          <w:sz w:val="32"/>
          <w:szCs w:val="32"/>
        </w:rPr>
        <w:t>3.人事处根据审核结果，以及团队业绩整合材料，核定岗位绩效拨款。</w:t>
      </w:r>
    </w:p>
    <w:p w:rsidR="00394FBD" w:rsidRPr="000569C9" w:rsidRDefault="00E72664" w:rsidP="000569C9">
      <w:pPr>
        <w:spacing w:beforeLines="50" w:before="156" w:line="460" w:lineRule="exact"/>
        <w:ind w:firstLineChars="200" w:firstLine="643"/>
        <w:rPr>
          <w:rFonts w:ascii="仿宋_GB2312" w:eastAsia="仿宋_GB2312" w:hAnsiTheme="minorEastAsia" w:hint="eastAsia"/>
          <w:b/>
          <w:sz w:val="32"/>
          <w:szCs w:val="32"/>
        </w:rPr>
      </w:pPr>
      <w:r w:rsidRPr="000569C9">
        <w:rPr>
          <w:rFonts w:ascii="仿宋_GB2312" w:eastAsia="仿宋_GB2312" w:hAnsiTheme="minorEastAsia" w:hint="eastAsia"/>
          <w:b/>
          <w:sz w:val="32"/>
          <w:szCs w:val="32"/>
        </w:rPr>
        <w:t>五、</w:t>
      </w:r>
      <w:r w:rsidR="00394FBD" w:rsidRPr="000569C9">
        <w:rPr>
          <w:rFonts w:ascii="仿宋_GB2312" w:eastAsia="仿宋_GB2312" w:hAnsiTheme="minorEastAsia" w:hint="eastAsia"/>
          <w:b/>
          <w:sz w:val="32"/>
          <w:szCs w:val="32"/>
        </w:rPr>
        <w:t>新引进教师年度绩效拨款</w:t>
      </w:r>
    </w:p>
    <w:p w:rsidR="00730AF9" w:rsidRPr="000569C9" w:rsidRDefault="00394FBD" w:rsidP="000569C9">
      <w:pPr>
        <w:spacing w:line="460" w:lineRule="exact"/>
        <w:ind w:firstLineChars="200" w:firstLine="640"/>
        <w:rPr>
          <w:rFonts w:ascii="仿宋_GB2312" w:eastAsia="仿宋_GB2312" w:hAnsiTheme="minorEastAsia" w:hint="eastAsia"/>
          <w:sz w:val="32"/>
          <w:szCs w:val="32"/>
        </w:rPr>
      </w:pPr>
      <w:r w:rsidRPr="000569C9">
        <w:rPr>
          <w:rFonts w:ascii="仿宋_GB2312" w:eastAsia="仿宋_GB2312" w:hAnsiTheme="minorEastAsia" w:hint="eastAsia"/>
          <w:sz w:val="32"/>
          <w:szCs w:val="32"/>
        </w:rPr>
        <w:t>最近</w:t>
      </w:r>
      <w:r w:rsidR="004F6618" w:rsidRPr="000569C9">
        <w:rPr>
          <w:rFonts w:ascii="仿宋_GB2312" w:eastAsia="仿宋_GB2312" w:hAnsiTheme="minorEastAsia" w:hint="eastAsia"/>
          <w:sz w:val="32"/>
          <w:szCs w:val="32"/>
        </w:rPr>
        <w:t>三</w:t>
      </w:r>
      <w:r w:rsidRPr="000569C9">
        <w:rPr>
          <w:rFonts w:ascii="仿宋_GB2312" w:eastAsia="仿宋_GB2312" w:hAnsiTheme="minorEastAsia" w:hint="eastAsia"/>
          <w:sz w:val="32"/>
          <w:szCs w:val="32"/>
        </w:rPr>
        <w:t>年内</w:t>
      </w:r>
      <w:r w:rsidR="002801A4" w:rsidRPr="000569C9">
        <w:rPr>
          <w:rFonts w:ascii="仿宋_GB2312" w:eastAsia="仿宋_GB2312" w:hAnsiTheme="minorEastAsia" w:hint="eastAsia"/>
          <w:sz w:val="32"/>
          <w:szCs w:val="32"/>
        </w:rPr>
        <w:t>（以自然年度为单位，不核算到月）</w:t>
      </w:r>
      <w:r w:rsidR="004F6618" w:rsidRPr="000569C9">
        <w:rPr>
          <w:rFonts w:ascii="仿宋_GB2312" w:eastAsia="仿宋_GB2312" w:hAnsiTheme="minorEastAsia" w:hint="eastAsia"/>
          <w:sz w:val="32"/>
          <w:szCs w:val="32"/>
        </w:rPr>
        <w:t>新入职的讲师及以下</w:t>
      </w:r>
      <w:r w:rsidRPr="000569C9">
        <w:rPr>
          <w:rFonts w:ascii="仿宋_GB2312" w:eastAsia="仿宋_GB2312" w:hAnsiTheme="minorEastAsia" w:hint="eastAsia"/>
          <w:sz w:val="32"/>
          <w:szCs w:val="32"/>
        </w:rPr>
        <w:t>青年教师（</w:t>
      </w:r>
      <w:proofErr w:type="gramStart"/>
      <w:r w:rsidRPr="000569C9">
        <w:rPr>
          <w:rFonts w:ascii="仿宋_GB2312" w:eastAsia="仿宋_GB2312" w:hAnsiTheme="minorEastAsia" w:hint="eastAsia"/>
          <w:sz w:val="32"/>
          <w:szCs w:val="32"/>
        </w:rPr>
        <w:t>不含校聘教授</w:t>
      </w:r>
      <w:proofErr w:type="gramEnd"/>
      <w:r w:rsidRPr="000569C9">
        <w:rPr>
          <w:rFonts w:ascii="仿宋_GB2312" w:eastAsia="仿宋_GB2312" w:hAnsiTheme="minorEastAsia" w:hint="eastAsia"/>
          <w:sz w:val="32"/>
          <w:szCs w:val="32"/>
        </w:rPr>
        <w:t>系列岗位、入选省级以上人才计划的教师），年度考核奖励津贴</w:t>
      </w:r>
      <w:r w:rsidR="004F6618" w:rsidRPr="000569C9">
        <w:rPr>
          <w:rFonts w:ascii="仿宋_GB2312" w:eastAsia="仿宋_GB2312" w:hAnsiTheme="minorEastAsia" w:hint="eastAsia"/>
          <w:sz w:val="32"/>
          <w:szCs w:val="32"/>
        </w:rPr>
        <w:t>按学校的平均标准核拨到学院，由</w:t>
      </w:r>
      <w:r w:rsidRPr="000569C9">
        <w:rPr>
          <w:rFonts w:ascii="仿宋_GB2312" w:eastAsia="仿宋_GB2312" w:hAnsiTheme="minorEastAsia" w:hint="eastAsia"/>
          <w:sz w:val="32"/>
          <w:szCs w:val="32"/>
        </w:rPr>
        <w:t>学院统筹安排。</w:t>
      </w:r>
    </w:p>
    <w:p w:rsidR="00515F1B" w:rsidRPr="000569C9" w:rsidRDefault="00E72664" w:rsidP="000569C9">
      <w:pPr>
        <w:spacing w:beforeLines="50" w:before="156" w:line="460" w:lineRule="exact"/>
        <w:ind w:firstLineChars="200" w:firstLine="643"/>
        <w:rPr>
          <w:rFonts w:ascii="仿宋_GB2312" w:eastAsia="仿宋_GB2312" w:hAnsiTheme="minorEastAsia" w:hint="eastAsia"/>
          <w:sz w:val="32"/>
          <w:szCs w:val="32"/>
        </w:rPr>
      </w:pPr>
      <w:r w:rsidRPr="000569C9">
        <w:rPr>
          <w:rFonts w:ascii="仿宋_GB2312" w:eastAsia="仿宋_GB2312" w:hAnsiTheme="minorEastAsia" w:hint="eastAsia"/>
          <w:b/>
          <w:sz w:val="32"/>
          <w:szCs w:val="32"/>
        </w:rPr>
        <w:t>六、</w:t>
      </w:r>
      <w:r w:rsidR="00211EEF" w:rsidRPr="000569C9">
        <w:rPr>
          <w:rFonts w:ascii="仿宋_GB2312" w:eastAsia="仿宋_GB2312" w:hAnsiTheme="minorEastAsia" w:hint="eastAsia"/>
          <w:b/>
          <w:sz w:val="32"/>
          <w:szCs w:val="32"/>
        </w:rPr>
        <w:t>人才培养</w:t>
      </w:r>
      <w:r w:rsidR="000877CD" w:rsidRPr="000569C9">
        <w:rPr>
          <w:rFonts w:ascii="仿宋_GB2312" w:eastAsia="仿宋_GB2312" w:hAnsiTheme="minorEastAsia" w:hint="eastAsia"/>
          <w:b/>
          <w:sz w:val="32"/>
          <w:szCs w:val="32"/>
        </w:rPr>
        <w:t>（含育人）</w:t>
      </w:r>
      <w:r w:rsidR="00211EEF" w:rsidRPr="000569C9">
        <w:rPr>
          <w:rFonts w:ascii="仿宋_GB2312" w:eastAsia="仿宋_GB2312" w:hAnsiTheme="minorEastAsia" w:hint="eastAsia"/>
          <w:b/>
          <w:sz w:val="32"/>
          <w:szCs w:val="32"/>
        </w:rPr>
        <w:t>绩效拨款、科研绩效拨款、目标任务绩效拨款分别由相关职能部门</w:t>
      </w:r>
      <w:r w:rsidR="002801A4" w:rsidRPr="000569C9">
        <w:rPr>
          <w:rFonts w:ascii="仿宋_GB2312" w:eastAsia="仿宋_GB2312" w:hAnsiTheme="minorEastAsia" w:hint="eastAsia"/>
          <w:b/>
          <w:sz w:val="32"/>
          <w:szCs w:val="32"/>
        </w:rPr>
        <w:t>核定，报人事处</w:t>
      </w:r>
      <w:r w:rsidR="00321458" w:rsidRPr="000569C9">
        <w:rPr>
          <w:rFonts w:ascii="仿宋_GB2312" w:eastAsia="仿宋_GB2312" w:hAnsiTheme="minorEastAsia" w:hint="eastAsia"/>
          <w:b/>
          <w:sz w:val="32"/>
          <w:szCs w:val="32"/>
        </w:rPr>
        <w:t>汇总</w:t>
      </w:r>
      <w:r w:rsidR="002801A4" w:rsidRPr="000569C9">
        <w:rPr>
          <w:rFonts w:ascii="仿宋_GB2312" w:eastAsia="仿宋_GB2312" w:hAnsiTheme="minorEastAsia" w:hint="eastAsia"/>
          <w:b/>
          <w:sz w:val="32"/>
          <w:szCs w:val="32"/>
        </w:rPr>
        <w:t>后统一划拨到各学院（部）</w:t>
      </w:r>
      <w:r w:rsidR="00211EEF" w:rsidRPr="000569C9">
        <w:rPr>
          <w:rFonts w:ascii="仿宋_GB2312" w:eastAsia="仿宋_GB2312" w:hAnsiTheme="minorEastAsia" w:hint="eastAsia"/>
          <w:b/>
          <w:sz w:val="32"/>
          <w:szCs w:val="32"/>
        </w:rPr>
        <w:t>。</w:t>
      </w:r>
    </w:p>
    <w:p w:rsidR="001C171E" w:rsidRPr="000569C9" w:rsidRDefault="00E72664" w:rsidP="000569C9">
      <w:pPr>
        <w:spacing w:beforeLines="50" w:before="156" w:line="460" w:lineRule="exact"/>
        <w:ind w:firstLineChars="200" w:firstLine="643"/>
        <w:rPr>
          <w:rFonts w:ascii="仿宋_GB2312" w:eastAsia="仿宋_GB2312" w:hAnsiTheme="minorEastAsia" w:hint="eastAsia"/>
          <w:b/>
          <w:sz w:val="32"/>
          <w:szCs w:val="32"/>
        </w:rPr>
      </w:pPr>
      <w:r w:rsidRPr="000569C9">
        <w:rPr>
          <w:rFonts w:ascii="仿宋_GB2312" w:eastAsia="仿宋_GB2312" w:hAnsiTheme="minorEastAsia" w:hint="eastAsia"/>
          <w:b/>
          <w:sz w:val="32"/>
          <w:szCs w:val="32"/>
        </w:rPr>
        <w:t>七、</w:t>
      </w:r>
      <w:r w:rsidR="001C171E" w:rsidRPr="000569C9">
        <w:rPr>
          <w:rFonts w:ascii="仿宋_GB2312" w:eastAsia="仿宋_GB2312" w:hAnsiTheme="minorEastAsia" w:hint="eastAsia"/>
          <w:b/>
          <w:sz w:val="32"/>
          <w:szCs w:val="32"/>
        </w:rPr>
        <w:t>校级研究机构根据</w:t>
      </w:r>
      <w:r w:rsidR="003315D0" w:rsidRPr="000569C9">
        <w:rPr>
          <w:rFonts w:ascii="仿宋_GB2312" w:eastAsia="仿宋_GB2312" w:hAnsiTheme="minorEastAsia" w:hint="eastAsia"/>
          <w:b/>
          <w:sz w:val="32"/>
          <w:szCs w:val="32"/>
        </w:rPr>
        <w:t>其</w:t>
      </w:r>
      <w:r w:rsidR="001C171E" w:rsidRPr="000569C9">
        <w:rPr>
          <w:rFonts w:ascii="仿宋_GB2312" w:eastAsia="仿宋_GB2312" w:hAnsiTheme="minorEastAsia" w:hint="eastAsia"/>
          <w:b/>
          <w:sz w:val="32"/>
          <w:szCs w:val="32"/>
        </w:rPr>
        <w:t>管理办法实施。</w:t>
      </w:r>
    </w:p>
    <w:p w:rsidR="00515F1B" w:rsidRPr="000569C9" w:rsidRDefault="00E72664" w:rsidP="000569C9">
      <w:pPr>
        <w:spacing w:beforeLines="50" w:before="156" w:line="460" w:lineRule="exact"/>
        <w:ind w:firstLineChars="200" w:firstLine="643"/>
        <w:rPr>
          <w:rFonts w:ascii="仿宋_GB2312" w:eastAsia="仿宋_GB2312" w:hAnsiTheme="minorEastAsia" w:hint="eastAsia"/>
          <w:b/>
          <w:sz w:val="32"/>
          <w:szCs w:val="32"/>
        </w:rPr>
      </w:pPr>
      <w:r w:rsidRPr="000569C9">
        <w:rPr>
          <w:rFonts w:ascii="仿宋_GB2312" w:eastAsia="仿宋_GB2312" w:hAnsiTheme="minorEastAsia" w:hint="eastAsia"/>
          <w:b/>
          <w:sz w:val="32"/>
          <w:szCs w:val="32"/>
        </w:rPr>
        <w:t>八、</w:t>
      </w:r>
      <w:r w:rsidR="000E6828" w:rsidRPr="000569C9">
        <w:rPr>
          <w:rFonts w:ascii="仿宋_GB2312" w:eastAsia="仿宋_GB2312" w:hAnsiTheme="minorEastAsia" w:hint="eastAsia"/>
          <w:b/>
          <w:sz w:val="32"/>
          <w:szCs w:val="32"/>
        </w:rPr>
        <w:t>本实施细则</w:t>
      </w:r>
      <w:r w:rsidR="00EB0201" w:rsidRPr="000569C9">
        <w:rPr>
          <w:rFonts w:ascii="仿宋_GB2312" w:eastAsia="仿宋_GB2312" w:hAnsiTheme="minorEastAsia" w:hint="eastAsia"/>
          <w:b/>
          <w:sz w:val="32"/>
          <w:szCs w:val="32"/>
        </w:rPr>
        <w:t>由人事处、计财处负责解释。</w:t>
      </w:r>
      <w:r w:rsidR="00785909" w:rsidRPr="000569C9">
        <w:rPr>
          <w:rFonts w:ascii="仿宋_GB2312" w:eastAsia="仿宋_GB2312" w:hAnsiTheme="minorEastAsia" w:hint="eastAsia"/>
          <w:b/>
          <w:sz w:val="32"/>
          <w:szCs w:val="32"/>
        </w:rPr>
        <w:t>自</w:t>
      </w:r>
      <w:r w:rsidR="00D14BF1" w:rsidRPr="000569C9">
        <w:rPr>
          <w:rFonts w:ascii="仿宋_GB2312" w:eastAsia="仿宋_GB2312" w:hAnsiTheme="minorEastAsia" w:hint="eastAsia"/>
          <w:b/>
          <w:sz w:val="32"/>
          <w:szCs w:val="32"/>
        </w:rPr>
        <w:t>发文之</w:t>
      </w:r>
      <w:r w:rsidR="00785909" w:rsidRPr="000569C9">
        <w:rPr>
          <w:rFonts w:ascii="仿宋_GB2312" w:eastAsia="仿宋_GB2312" w:hAnsiTheme="minorEastAsia" w:hint="eastAsia"/>
          <w:b/>
          <w:sz w:val="32"/>
          <w:szCs w:val="32"/>
        </w:rPr>
        <w:t>日起实施。</w:t>
      </w:r>
    </w:p>
    <w:sectPr w:rsidR="00515F1B" w:rsidRPr="000569C9" w:rsidSect="00E300EF">
      <w:headerReference w:type="default" r:id="rId9"/>
      <w:footerReference w:type="default" r:id="rId10"/>
      <w:pgSz w:w="11906" w:h="16838"/>
      <w:pgMar w:top="1440" w:right="141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9C9" w:rsidRDefault="000569C9" w:rsidP="004E4FC0">
      <w:r>
        <w:separator/>
      </w:r>
    </w:p>
  </w:endnote>
  <w:endnote w:type="continuationSeparator" w:id="0">
    <w:p w:rsidR="000569C9" w:rsidRDefault="000569C9" w:rsidP="004E4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7172"/>
      <w:docPartObj>
        <w:docPartGallery w:val="Page Numbers (Bottom of Page)"/>
        <w:docPartUnique/>
      </w:docPartObj>
    </w:sdtPr>
    <w:sdtContent>
      <w:p w:rsidR="000569C9" w:rsidRDefault="000569C9">
        <w:pPr>
          <w:pStyle w:val="a5"/>
          <w:jc w:val="center"/>
        </w:pPr>
        <w:r>
          <w:fldChar w:fldCharType="begin"/>
        </w:r>
        <w:r>
          <w:instrText xml:space="preserve"> PAGE   \* MERGEFORMAT </w:instrText>
        </w:r>
        <w:r>
          <w:fldChar w:fldCharType="separate"/>
        </w:r>
        <w:r w:rsidR="009221AB" w:rsidRPr="009221AB">
          <w:rPr>
            <w:noProof/>
            <w:lang w:val="zh-CN"/>
          </w:rPr>
          <w:t>1</w:t>
        </w:r>
        <w:r>
          <w:rPr>
            <w:noProof/>
            <w:lang w:val="zh-CN"/>
          </w:rPr>
          <w:fldChar w:fldCharType="end"/>
        </w:r>
      </w:p>
    </w:sdtContent>
  </w:sdt>
  <w:p w:rsidR="000569C9" w:rsidRDefault="000569C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9C9" w:rsidRDefault="000569C9" w:rsidP="004E4FC0">
      <w:r>
        <w:separator/>
      </w:r>
    </w:p>
  </w:footnote>
  <w:footnote w:type="continuationSeparator" w:id="0">
    <w:p w:rsidR="000569C9" w:rsidRDefault="000569C9" w:rsidP="004E4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9C9" w:rsidRDefault="000569C9" w:rsidP="00EB0201">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A302D"/>
    <w:multiLevelType w:val="multilevel"/>
    <w:tmpl w:val="0DCA302D"/>
    <w:lvl w:ilvl="0">
      <w:start w:val="1"/>
      <w:numFmt w:val="decimal"/>
      <w:lvlText w:val="%1."/>
      <w:lvlJc w:val="left"/>
      <w:pPr>
        <w:ind w:left="980" w:hanging="420"/>
      </w:p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1">
    <w:nsid w:val="68DF0D27"/>
    <w:multiLevelType w:val="multilevel"/>
    <w:tmpl w:val="597A056A"/>
    <w:lvl w:ilvl="0">
      <w:start w:val="1"/>
      <w:numFmt w:val="decimal"/>
      <w:lvlText w:val="%1."/>
      <w:lvlJc w:val="left"/>
      <w:pPr>
        <w:ind w:left="4472" w:hanging="360"/>
      </w:pPr>
      <w:rPr>
        <w:rFonts w:hint="default"/>
        <w:b/>
        <w:u w:val="none"/>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E2355"/>
    <w:rsid w:val="00007A88"/>
    <w:rsid w:val="000212DC"/>
    <w:rsid w:val="00037E84"/>
    <w:rsid w:val="00051060"/>
    <w:rsid w:val="000569C9"/>
    <w:rsid w:val="00057463"/>
    <w:rsid w:val="00065983"/>
    <w:rsid w:val="00076C27"/>
    <w:rsid w:val="0008025E"/>
    <w:rsid w:val="000832AB"/>
    <w:rsid w:val="000839D9"/>
    <w:rsid w:val="000877CD"/>
    <w:rsid w:val="000B42EF"/>
    <w:rsid w:val="000D31D2"/>
    <w:rsid w:val="000E3AD3"/>
    <w:rsid w:val="000E6828"/>
    <w:rsid w:val="000F2E63"/>
    <w:rsid w:val="000F6C96"/>
    <w:rsid w:val="00105AC8"/>
    <w:rsid w:val="001334BA"/>
    <w:rsid w:val="00140F10"/>
    <w:rsid w:val="00146A8A"/>
    <w:rsid w:val="00147EFE"/>
    <w:rsid w:val="00151C62"/>
    <w:rsid w:val="001549FF"/>
    <w:rsid w:val="00160B84"/>
    <w:rsid w:val="001633D5"/>
    <w:rsid w:val="0017150D"/>
    <w:rsid w:val="00171DA0"/>
    <w:rsid w:val="0018065F"/>
    <w:rsid w:val="001920B2"/>
    <w:rsid w:val="001A11F5"/>
    <w:rsid w:val="001A2F72"/>
    <w:rsid w:val="001B2628"/>
    <w:rsid w:val="001C171E"/>
    <w:rsid w:val="001F17F3"/>
    <w:rsid w:val="001F27EF"/>
    <w:rsid w:val="00211EEF"/>
    <w:rsid w:val="00227E70"/>
    <w:rsid w:val="00250FF6"/>
    <w:rsid w:val="00262AB1"/>
    <w:rsid w:val="002721F7"/>
    <w:rsid w:val="002722DB"/>
    <w:rsid w:val="002801A4"/>
    <w:rsid w:val="002A043D"/>
    <w:rsid w:val="002B3E99"/>
    <w:rsid w:val="002C3986"/>
    <w:rsid w:val="002E0D56"/>
    <w:rsid w:val="002E3582"/>
    <w:rsid w:val="002F2283"/>
    <w:rsid w:val="0031112F"/>
    <w:rsid w:val="00315FB6"/>
    <w:rsid w:val="00321458"/>
    <w:rsid w:val="0032316B"/>
    <w:rsid w:val="00323839"/>
    <w:rsid w:val="003315D0"/>
    <w:rsid w:val="00333CD2"/>
    <w:rsid w:val="00344C70"/>
    <w:rsid w:val="0035631C"/>
    <w:rsid w:val="00362753"/>
    <w:rsid w:val="00383495"/>
    <w:rsid w:val="00392693"/>
    <w:rsid w:val="00393718"/>
    <w:rsid w:val="00394FBD"/>
    <w:rsid w:val="003B06FA"/>
    <w:rsid w:val="003B332E"/>
    <w:rsid w:val="003C2708"/>
    <w:rsid w:val="003C52DA"/>
    <w:rsid w:val="003D3771"/>
    <w:rsid w:val="003D4CF6"/>
    <w:rsid w:val="003D79B5"/>
    <w:rsid w:val="0041029F"/>
    <w:rsid w:val="00431F12"/>
    <w:rsid w:val="00443F0F"/>
    <w:rsid w:val="004538CF"/>
    <w:rsid w:val="00455BAA"/>
    <w:rsid w:val="004755BF"/>
    <w:rsid w:val="00496819"/>
    <w:rsid w:val="004A1C45"/>
    <w:rsid w:val="004A322B"/>
    <w:rsid w:val="004A6050"/>
    <w:rsid w:val="004A7091"/>
    <w:rsid w:val="004B3E78"/>
    <w:rsid w:val="004C72B7"/>
    <w:rsid w:val="004D028C"/>
    <w:rsid w:val="004E4FC0"/>
    <w:rsid w:val="004E62CA"/>
    <w:rsid w:val="004E7BCC"/>
    <w:rsid w:val="004F365B"/>
    <w:rsid w:val="004F6618"/>
    <w:rsid w:val="00500C02"/>
    <w:rsid w:val="0050728A"/>
    <w:rsid w:val="00515F1B"/>
    <w:rsid w:val="005245E0"/>
    <w:rsid w:val="005267DA"/>
    <w:rsid w:val="00533132"/>
    <w:rsid w:val="00535BC8"/>
    <w:rsid w:val="00537031"/>
    <w:rsid w:val="00543A4A"/>
    <w:rsid w:val="005466B4"/>
    <w:rsid w:val="0056640B"/>
    <w:rsid w:val="00574B1F"/>
    <w:rsid w:val="005B2384"/>
    <w:rsid w:val="005C4A6D"/>
    <w:rsid w:val="005D0E90"/>
    <w:rsid w:val="005D3024"/>
    <w:rsid w:val="005E0760"/>
    <w:rsid w:val="005E2355"/>
    <w:rsid w:val="005E32C7"/>
    <w:rsid w:val="005F7482"/>
    <w:rsid w:val="006127A6"/>
    <w:rsid w:val="00632737"/>
    <w:rsid w:val="0063772F"/>
    <w:rsid w:val="006402A4"/>
    <w:rsid w:val="00646BE7"/>
    <w:rsid w:val="006470EF"/>
    <w:rsid w:val="0065565D"/>
    <w:rsid w:val="00660F4B"/>
    <w:rsid w:val="00667B11"/>
    <w:rsid w:val="006765A7"/>
    <w:rsid w:val="0068051A"/>
    <w:rsid w:val="00690064"/>
    <w:rsid w:val="006A2746"/>
    <w:rsid w:val="006B40C8"/>
    <w:rsid w:val="006B56F6"/>
    <w:rsid w:val="006E7FA4"/>
    <w:rsid w:val="006F119A"/>
    <w:rsid w:val="00703D2E"/>
    <w:rsid w:val="007064DC"/>
    <w:rsid w:val="007175F5"/>
    <w:rsid w:val="0072447E"/>
    <w:rsid w:val="00725B62"/>
    <w:rsid w:val="00726513"/>
    <w:rsid w:val="00730AF9"/>
    <w:rsid w:val="007502BC"/>
    <w:rsid w:val="00752475"/>
    <w:rsid w:val="00756965"/>
    <w:rsid w:val="00767AEE"/>
    <w:rsid w:val="007761B0"/>
    <w:rsid w:val="007808A8"/>
    <w:rsid w:val="00785909"/>
    <w:rsid w:val="0079270F"/>
    <w:rsid w:val="007952BC"/>
    <w:rsid w:val="007C4E95"/>
    <w:rsid w:val="007E04C3"/>
    <w:rsid w:val="007E5A37"/>
    <w:rsid w:val="0080008D"/>
    <w:rsid w:val="00801C3D"/>
    <w:rsid w:val="00803B73"/>
    <w:rsid w:val="008125D0"/>
    <w:rsid w:val="008131E2"/>
    <w:rsid w:val="00817F2B"/>
    <w:rsid w:val="00823476"/>
    <w:rsid w:val="008257B7"/>
    <w:rsid w:val="0083679F"/>
    <w:rsid w:val="008426D0"/>
    <w:rsid w:val="008448D4"/>
    <w:rsid w:val="0084795E"/>
    <w:rsid w:val="00853D75"/>
    <w:rsid w:val="00854DEF"/>
    <w:rsid w:val="00863D87"/>
    <w:rsid w:val="00891447"/>
    <w:rsid w:val="008B2539"/>
    <w:rsid w:val="008C38CA"/>
    <w:rsid w:val="008E5281"/>
    <w:rsid w:val="0090577A"/>
    <w:rsid w:val="00912A16"/>
    <w:rsid w:val="00921F05"/>
    <w:rsid w:val="009221AB"/>
    <w:rsid w:val="00935A7A"/>
    <w:rsid w:val="0093661B"/>
    <w:rsid w:val="00944FF6"/>
    <w:rsid w:val="00946D62"/>
    <w:rsid w:val="0095564A"/>
    <w:rsid w:val="0096108A"/>
    <w:rsid w:val="00963DE3"/>
    <w:rsid w:val="00972725"/>
    <w:rsid w:val="00976714"/>
    <w:rsid w:val="00985600"/>
    <w:rsid w:val="009A6150"/>
    <w:rsid w:val="009B0FA7"/>
    <w:rsid w:val="009B51DC"/>
    <w:rsid w:val="009D1873"/>
    <w:rsid w:val="009D2FE3"/>
    <w:rsid w:val="009F4047"/>
    <w:rsid w:val="009F5230"/>
    <w:rsid w:val="00A45D73"/>
    <w:rsid w:val="00A75BD3"/>
    <w:rsid w:val="00A92FE7"/>
    <w:rsid w:val="00AA196D"/>
    <w:rsid w:val="00AA2185"/>
    <w:rsid w:val="00AA2CAB"/>
    <w:rsid w:val="00AA3CF2"/>
    <w:rsid w:val="00AB1A94"/>
    <w:rsid w:val="00AC2FCA"/>
    <w:rsid w:val="00AC4C00"/>
    <w:rsid w:val="00AD025C"/>
    <w:rsid w:val="00AD48DC"/>
    <w:rsid w:val="00AE4258"/>
    <w:rsid w:val="00AE5A45"/>
    <w:rsid w:val="00AF30C1"/>
    <w:rsid w:val="00B0440E"/>
    <w:rsid w:val="00B16460"/>
    <w:rsid w:val="00B32BC1"/>
    <w:rsid w:val="00B44C6A"/>
    <w:rsid w:val="00B45E25"/>
    <w:rsid w:val="00B50DD0"/>
    <w:rsid w:val="00B729BD"/>
    <w:rsid w:val="00B82403"/>
    <w:rsid w:val="00B92ADB"/>
    <w:rsid w:val="00B94684"/>
    <w:rsid w:val="00B94E49"/>
    <w:rsid w:val="00BB08C6"/>
    <w:rsid w:val="00BB1E27"/>
    <w:rsid w:val="00BC3C5E"/>
    <w:rsid w:val="00BC7F82"/>
    <w:rsid w:val="00BD14F4"/>
    <w:rsid w:val="00BD2005"/>
    <w:rsid w:val="00BD72DB"/>
    <w:rsid w:val="00BE079D"/>
    <w:rsid w:val="00BE4964"/>
    <w:rsid w:val="00BF6C81"/>
    <w:rsid w:val="00C06BA4"/>
    <w:rsid w:val="00C07867"/>
    <w:rsid w:val="00C07B95"/>
    <w:rsid w:val="00C12B24"/>
    <w:rsid w:val="00C250DB"/>
    <w:rsid w:val="00C2779A"/>
    <w:rsid w:val="00C328AB"/>
    <w:rsid w:val="00C35067"/>
    <w:rsid w:val="00C5702A"/>
    <w:rsid w:val="00C638FE"/>
    <w:rsid w:val="00C77C8E"/>
    <w:rsid w:val="00C8245F"/>
    <w:rsid w:val="00C90C8C"/>
    <w:rsid w:val="00CB2C5B"/>
    <w:rsid w:val="00CB4A7C"/>
    <w:rsid w:val="00CB63EA"/>
    <w:rsid w:val="00CB76F3"/>
    <w:rsid w:val="00CC5E44"/>
    <w:rsid w:val="00CE6949"/>
    <w:rsid w:val="00CF28F5"/>
    <w:rsid w:val="00D11752"/>
    <w:rsid w:val="00D12896"/>
    <w:rsid w:val="00D14BF1"/>
    <w:rsid w:val="00D220D8"/>
    <w:rsid w:val="00D25AA0"/>
    <w:rsid w:val="00D70304"/>
    <w:rsid w:val="00D71381"/>
    <w:rsid w:val="00D713E5"/>
    <w:rsid w:val="00D735CF"/>
    <w:rsid w:val="00D80AC9"/>
    <w:rsid w:val="00D83EB6"/>
    <w:rsid w:val="00D87AF9"/>
    <w:rsid w:val="00D9024B"/>
    <w:rsid w:val="00D90D3B"/>
    <w:rsid w:val="00DA19D3"/>
    <w:rsid w:val="00DB1812"/>
    <w:rsid w:val="00DB2602"/>
    <w:rsid w:val="00E00E27"/>
    <w:rsid w:val="00E05219"/>
    <w:rsid w:val="00E05A0C"/>
    <w:rsid w:val="00E11243"/>
    <w:rsid w:val="00E149C7"/>
    <w:rsid w:val="00E300EF"/>
    <w:rsid w:val="00E3385A"/>
    <w:rsid w:val="00E34D7A"/>
    <w:rsid w:val="00E378C3"/>
    <w:rsid w:val="00E448CC"/>
    <w:rsid w:val="00E51526"/>
    <w:rsid w:val="00E57ECC"/>
    <w:rsid w:val="00E72664"/>
    <w:rsid w:val="00E77C48"/>
    <w:rsid w:val="00E86D76"/>
    <w:rsid w:val="00E9016F"/>
    <w:rsid w:val="00E96E94"/>
    <w:rsid w:val="00E96F1F"/>
    <w:rsid w:val="00EB0201"/>
    <w:rsid w:val="00EC0FE1"/>
    <w:rsid w:val="00EC446C"/>
    <w:rsid w:val="00ED2F50"/>
    <w:rsid w:val="00ED37B4"/>
    <w:rsid w:val="00EE59CC"/>
    <w:rsid w:val="00F0352C"/>
    <w:rsid w:val="00F06DF2"/>
    <w:rsid w:val="00F070E6"/>
    <w:rsid w:val="00F07A35"/>
    <w:rsid w:val="00F11907"/>
    <w:rsid w:val="00F150F1"/>
    <w:rsid w:val="00F247AA"/>
    <w:rsid w:val="00F3172C"/>
    <w:rsid w:val="00F32FB0"/>
    <w:rsid w:val="00F45D11"/>
    <w:rsid w:val="00F5748A"/>
    <w:rsid w:val="00F57867"/>
    <w:rsid w:val="00F6470B"/>
    <w:rsid w:val="00F807B7"/>
    <w:rsid w:val="00F848D4"/>
    <w:rsid w:val="00F931A5"/>
    <w:rsid w:val="00F964CF"/>
    <w:rsid w:val="00FA0381"/>
    <w:rsid w:val="00FB318E"/>
    <w:rsid w:val="00FC5255"/>
    <w:rsid w:val="00FF614C"/>
    <w:rsid w:val="00FF69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9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5FB6"/>
    <w:pPr>
      <w:ind w:firstLineChars="200" w:firstLine="420"/>
    </w:pPr>
  </w:style>
  <w:style w:type="paragraph" w:customStyle="1" w:styleId="Default">
    <w:name w:val="Default"/>
    <w:rsid w:val="00455BAA"/>
    <w:pPr>
      <w:widowControl w:val="0"/>
      <w:autoSpaceDE w:val="0"/>
      <w:autoSpaceDN w:val="0"/>
      <w:adjustRightInd w:val="0"/>
    </w:pPr>
    <w:rPr>
      <w:rFonts w:ascii="仿宋_GB2312" w:hAnsi="仿宋_GB2312" w:cs="仿宋_GB2312"/>
      <w:color w:val="000000"/>
      <w:kern w:val="0"/>
      <w:sz w:val="24"/>
      <w:szCs w:val="24"/>
    </w:rPr>
  </w:style>
  <w:style w:type="paragraph" w:styleId="a4">
    <w:name w:val="header"/>
    <w:basedOn w:val="a"/>
    <w:link w:val="Char"/>
    <w:uiPriority w:val="99"/>
    <w:unhideWhenUsed/>
    <w:rsid w:val="004E4F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E4FC0"/>
    <w:rPr>
      <w:sz w:val="18"/>
      <w:szCs w:val="18"/>
    </w:rPr>
  </w:style>
  <w:style w:type="paragraph" w:styleId="a5">
    <w:name w:val="footer"/>
    <w:basedOn w:val="a"/>
    <w:link w:val="Char0"/>
    <w:uiPriority w:val="99"/>
    <w:unhideWhenUsed/>
    <w:rsid w:val="004E4FC0"/>
    <w:pPr>
      <w:tabs>
        <w:tab w:val="center" w:pos="4153"/>
        <w:tab w:val="right" w:pos="8306"/>
      </w:tabs>
      <w:snapToGrid w:val="0"/>
      <w:jc w:val="left"/>
    </w:pPr>
    <w:rPr>
      <w:sz w:val="18"/>
      <w:szCs w:val="18"/>
    </w:rPr>
  </w:style>
  <w:style w:type="character" w:customStyle="1" w:styleId="Char0">
    <w:name w:val="页脚 Char"/>
    <w:basedOn w:val="a0"/>
    <w:link w:val="a5"/>
    <w:uiPriority w:val="99"/>
    <w:rsid w:val="004E4FC0"/>
    <w:rPr>
      <w:sz w:val="18"/>
      <w:szCs w:val="18"/>
    </w:rPr>
  </w:style>
  <w:style w:type="paragraph" w:styleId="a6">
    <w:name w:val="Balloon Text"/>
    <w:basedOn w:val="a"/>
    <w:link w:val="Char1"/>
    <w:uiPriority w:val="99"/>
    <w:semiHidden/>
    <w:unhideWhenUsed/>
    <w:rsid w:val="00972725"/>
    <w:rPr>
      <w:sz w:val="18"/>
      <w:szCs w:val="18"/>
    </w:rPr>
  </w:style>
  <w:style w:type="character" w:customStyle="1" w:styleId="Char1">
    <w:name w:val="批注框文本 Char"/>
    <w:basedOn w:val="a0"/>
    <w:link w:val="a6"/>
    <w:uiPriority w:val="99"/>
    <w:semiHidden/>
    <w:rsid w:val="00972725"/>
    <w:rPr>
      <w:sz w:val="18"/>
      <w:szCs w:val="18"/>
    </w:rPr>
  </w:style>
  <w:style w:type="character" w:styleId="a7">
    <w:name w:val="annotation reference"/>
    <w:basedOn w:val="a0"/>
    <w:uiPriority w:val="99"/>
    <w:semiHidden/>
    <w:unhideWhenUsed/>
    <w:rsid w:val="0017150D"/>
    <w:rPr>
      <w:sz w:val="21"/>
      <w:szCs w:val="21"/>
    </w:rPr>
  </w:style>
  <w:style w:type="paragraph" w:styleId="a8">
    <w:name w:val="annotation text"/>
    <w:basedOn w:val="a"/>
    <w:link w:val="Char2"/>
    <w:uiPriority w:val="99"/>
    <w:semiHidden/>
    <w:unhideWhenUsed/>
    <w:rsid w:val="0017150D"/>
    <w:pPr>
      <w:jc w:val="left"/>
    </w:pPr>
  </w:style>
  <w:style w:type="character" w:customStyle="1" w:styleId="Char2">
    <w:name w:val="批注文字 Char"/>
    <w:basedOn w:val="a0"/>
    <w:link w:val="a8"/>
    <w:uiPriority w:val="99"/>
    <w:semiHidden/>
    <w:rsid w:val="0017150D"/>
  </w:style>
  <w:style w:type="paragraph" w:styleId="a9">
    <w:name w:val="annotation subject"/>
    <w:basedOn w:val="a8"/>
    <w:next w:val="a8"/>
    <w:link w:val="Char3"/>
    <w:uiPriority w:val="99"/>
    <w:semiHidden/>
    <w:unhideWhenUsed/>
    <w:rsid w:val="0017150D"/>
    <w:rPr>
      <w:b/>
      <w:bCs/>
    </w:rPr>
  </w:style>
  <w:style w:type="character" w:customStyle="1" w:styleId="Char3">
    <w:name w:val="批注主题 Char"/>
    <w:basedOn w:val="Char2"/>
    <w:link w:val="a9"/>
    <w:uiPriority w:val="99"/>
    <w:semiHidden/>
    <w:rsid w:val="0017150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A0894-0E21-4D7B-BFA4-BB24BCD22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282</Words>
  <Characters>1611</Characters>
  <Application>Microsoft Office Word</Application>
  <DocSecurity>4</DocSecurity>
  <Lines>13</Lines>
  <Paragraphs>3</Paragraphs>
  <ScaleCrop>false</ScaleCrop>
  <Company>微软中国</Company>
  <LinksUpToDate>false</LinksUpToDate>
  <CharactersWithSpaces>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童珊珊</cp:lastModifiedBy>
  <cp:revision>2</cp:revision>
  <cp:lastPrinted>2018-01-15T01:12:00Z</cp:lastPrinted>
  <dcterms:created xsi:type="dcterms:W3CDTF">2018-01-18T02:12:00Z</dcterms:created>
  <dcterms:modified xsi:type="dcterms:W3CDTF">2018-01-18T02:12:00Z</dcterms:modified>
</cp:coreProperties>
</file>