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B8" w:rsidRDefault="008A09B8" w:rsidP="008A09B8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浙江工业大学青年教师导师制实施办法</w:t>
      </w:r>
    </w:p>
    <w:p w:rsidR="008A09B8" w:rsidRDefault="008A09B8" w:rsidP="008A09B8">
      <w:pPr>
        <w:rPr>
          <w:rFonts w:ascii="仿宋_GB2312" w:eastAsia="仿宋_GB2312" w:hAnsi="宋体" w:hint="eastAsia"/>
        </w:rPr>
      </w:pPr>
      <w:bookmarkStart w:id="0" w:name="_GoBack"/>
      <w:bookmarkEnd w:id="0"/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根据《浙江工业大学关于进一步加强师资队伍建设的若干意见》（浙工大发</w:t>
      </w:r>
      <w:r>
        <w:rPr>
          <w:rFonts w:hint="eastAsia"/>
        </w:rPr>
        <w:t>[2003]44</w:t>
      </w:r>
      <w:r>
        <w:rPr>
          <w:rFonts w:hint="eastAsia"/>
        </w:rPr>
        <w:t>号）精神，为加快青年教师培养，确保人才培养质量，经研究决定实行青年教师导师制度。</w:t>
      </w:r>
    </w:p>
    <w:p w:rsidR="008A09B8" w:rsidRDefault="008A09B8" w:rsidP="008A09B8">
      <w:pPr>
        <w:spacing w:line="100" w:lineRule="atLeast"/>
        <w:ind w:firstLineChars="200" w:firstLine="422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一、指导思想</w:t>
      </w:r>
    </w:p>
    <w:p w:rsidR="008A09B8" w:rsidRDefault="008A09B8" w:rsidP="008A09B8">
      <w:pPr>
        <w:spacing w:line="100" w:lineRule="atLeast"/>
        <w:ind w:left="435"/>
        <w:rPr>
          <w:rFonts w:hint="eastAsia"/>
        </w:rPr>
      </w:pPr>
      <w:r>
        <w:rPr>
          <w:rFonts w:hint="eastAsia"/>
        </w:rPr>
        <w:t>１．有利于提高教师队伍整体教学水平，保证人才培养质量。</w:t>
      </w:r>
    </w:p>
    <w:p w:rsidR="008A09B8" w:rsidRDefault="008A09B8" w:rsidP="008A09B8">
      <w:pPr>
        <w:spacing w:line="100" w:lineRule="atLeast"/>
        <w:ind w:firstLineChars="200" w:firstLine="420"/>
        <w:rPr>
          <w:rFonts w:hint="eastAsia"/>
        </w:rPr>
      </w:pPr>
      <w:r>
        <w:rPr>
          <w:rFonts w:hint="eastAsia"/>
        </w:rPr>
        <w:t>２．有利于青年教师尽快适应高校教学岗位，尽快融入学科队伍。</w:t>
      </w:r>
    </w:p>
    <w:p w:rsidR="008A09B8" w:rsidRDefault="008A09B8" w:rsidP="008A09B8">
      <w:pPr>
        <w:spacing w:line="100" w:lineRule="atLeast"/>
        <w:ind w:firstLineChars="200" w:firstLine="422"/>
        <w:rPr>
          <w:rFonts w:hint="eastAsia"/>
        </w:rPr>
      </w:pPr>
      <w:r>
        <w:rPr>
          <w:rFonts w:eastAsia="黑体" w:hint="eastAsia"/>
          <w:b/>
          <w:bCs/>
        </w:rPr>
        <w:t>二、实施对象</w:t>
      </w:r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周岁以下（含）的青年教师，符合下列情况之一，必须接受导师的指导。</w:t>
      </w:r>
    </w:p>
    <w:p w:rsidR="008A09B8" w:rsidRDefault="008A09B8" w:rsidP="008A09B8">
      <w:pPr>
        <w:spacing w:line="100" w:lineRule="atLeast"/>
        <w:ind w:left="435"/>
        <w:rPr>
          <w:rFonts w:hint="eastAsia"/>
        </w:rPr>
      </w:pPr>
      <w:r>
        <w:rPr>
          <w:rFonts w:hint="eastAsia"/>
        </w:rPr>
        <w:t>１．新来学校在教师岗位上工作的毕业生。</w:t>
      </w:r>
    </w:p>
    <w:p w:rsidR="008A09B8" w:rsidRDefault="008A09B8" w:rsidP="008A09B8">
      <w:pPr>
        <w:spacing w:line="100" w:lineRule="atLeast"/>
        <w:ind w:left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．从事高校教师工作不满一年的新调入人员。</w:t>
      </w:r>
    </w:p>
    <w:p w:rsidR="008A09B8" w:rsidRDefault="008A09B8" w:rsidP="008A09B8">
      <w:pPr>
        <w:spacing w:line="100" w:lineRule="atLeast"/>
        <w:ind w:left="435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．根据实际情况，学校或学院认为需要配备指导教师的青年教师。</w:t>
      </w:r>
    </w:p>
    <w:p w:rsidR="008A09B8" w:rsidRDefault="008A09B8" w:rsidP="008A09B8">
      <w:pPr>
        <w:spacing w:line="100" w:lineRule="atLeast"/>
        <w:ind w:firstLineChars="200" w:firstLine="422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三、基本要求</w:t>
      </w:r>
    </w:p>
    <w:p w:rsidR="008A09B8" w:rsidRPr="00665375" w:rsidRDefault="008A09B8" w:rsidP="008A09B8">
      <w:pPr>
        <w:spacing w:line="100" w:lineRule="atLeast"/>
        <w:ind w:firstLine="435"/>
        <w:rPr>
          <w:rFonts w:hint="eastAsia"/>
          <w:spacing w:val="-4"/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665375">
        <w:rPr>
          <w:rFonts w:hint="eastAsia"/>
          <w:spacing w:val="-4"/>
          <w:szCs w:val="21"/>
        </w:rPr>
        <w:t>上述范围的青年教师必须接受导师指导，指导期一般不超过一年，可根据实际效果确定。</w:t>
      </w:r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．青年教师一般应在导师指导下完成随班听课、课后辅导、批改作业、试讲、辅助实验指导、参与科学研究等环节内容。其中，研究生毕业的青年教师原则上要求完成不少于</w:t>
      </w:r>
      <w:r>
        <w:rPr>
          <w:rFonts w:hint="eastAsia"/>
        </w:rPr>
        <w:t>48</w:t>
      </w:r>
      <w:r>
        <w:rPr>
          <w:rFonts w:hint="eastAsia"/>
        </w:rPr>
        <w:t>学时</w:t>
      </w:r>
      <w:proofErr w:type="gramStart"/>
      <w:r>
        <w:rPr>
          <w:rFonts w:hint="eastAsia"/>
        </w:rPr>
        <w:t>的助课工作</w:t>
      </w:r>
      <w:proofErr w:type="gramEnd"/>
      <w:r>
        <w:rPr>
          <w:rFonts w:hint="eastAsia"/>
        </w:rPr>
        <w:t>，本科毕业的青年教师原则上要求完成不少于</w:t>
      </w:r>
      <w:r>
        <w:rPr>
          <w:rFonts w:hint="eastAsia"/>
        </w:rPr>
        <w:t>96</w:t>
      </w:r>
      <w:r>
        <w:rPr>
          <w:rFonts w:hint="eastAsia"/>
        </w:rPr>
        <w:t>学时</w:t>
      </w:r>
      <w:proofErr w:type="gramStart"/>
      <w:r>
        <w:rPr>
          <w:rFonts w:hint="eastAsia"/>
        </w:rPr>
        <w:t>的助课工作</w:t>
      </w:r>
      <w:proofErr w:type="gramEnd"/>
      <w:r>
        <w:rPr>
          <w:rFonts w:hint="eastAsia"/>
        </w:rPr>
        <w:t>。</w:t>
      </w:r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．青年教师经导师</w:t>
      </w:r>
      <w:proofErr w:type="gramStart"/>
      <w:r>
        <w:rPr>
          <w:rFonts w:hint="eastAsia"/>
        </w:rPr>
        <w:t>制考核</w:t>
      </w:r>
      <w:proofErr w:type="gramEnd"/>
      <w:r>
        <w:rPr>
          <w:rFonts w:hint="eastAsia"/>
        </w:rPr>
        <w:t>合格后才能承担学校普通本、专科生课程和研究生课程的主讲任务。未接受导师指导或考核不合格的青年教师不能申请高校教师资格。</w:t>
      </w:r>
    </w:p>
    <w:p w:rsidR="008A09B8" w:rsidRDefault="008A09B8" w:rsidP="008A09B8">
      <w:pPr>
        <w:spacing w:line="100" w:lineRule="atLeast"/>
        <w:ind w:firstLineChars="200" w:firstLine="422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四、导师基本条件</w:t>
      </w:r>
    </w:p>
    <w:p w:rsidR="008A09B8" w:rsidRDefault="008A09B8" w:rsidP="008A09B8">
      <w:pPr>
        <w:spacing w:line="100" w:lineRule="atLeast"/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．具有副教授以上职务。</w:t>
      </w:r>
    </w:p>
    <w:p w:rsidR="008A09B8" w:rsidRDefault="008A09B8" w:rsidP="008A09B8">
      <w:pPr>
        <w:spacing w:line="100" w:lineRule="atLeast"/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．具有丰富的教学经验和良好的教学效果，师德高尚，治学严谨，学术造诣较深。</w:t>
      </w:r>
    </w:p>
    <w:p w:rsidR="008A09B8" w:rsidRDefault="008A09B8" w:rsidP="008A09B8">
      <w:pPr>
        <w:spacing w:line="100" w:lineRule="atLeast"/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．能担负本实施办法所规定的导师工作职责。</w:t>
      </w:r>
    </w:p>
    <w:p w:rsidR="008A09B8" w:rsidRDefault="008A09B8" w:rsidP="008A09B8">
      <w:pPr>
        <w:spacing w:line="100" w:lineRule="atLeast"/>
        <w:ind w:firstLineChars="200" w:firstLine="422"/>
        <w:rPr>
          <w:rFonts w:hint="eastAsia"/>
        </w:rPr>
      </w:pPr>
      <w:r>
        <w:rPr>
          <w:rFonts w:eastAsia="黑体" w:hint="eastAsia"/>
          <w:b/>
          <w:bCs/>
        </w:rPr>
        <w:t>五、导师工作职责</w:t>
      </w:r>
    </w:p>
    <w:p w:rsidR="008A09B8" w:rsidRDefault="008A09B8" w:rsidP="008A09B8">
      <w:pPr>
        <w:spacing w:line="100" w:lineRule="atLeast"/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．进行师德教育，传授科学的教育思想，培养青年教师严谨踏实、实事求是的科学态度和敬业精神。</w:t>
      </w:r>
    </w:p>
    <w:p w:rsidR="008A09B8" w:rsidRDefault="008A09B8" w:rsidP="008A09B8">
      <w:pPr>
        <w:spacing w:line="100" w:lineRule="atLeast"/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．指导青年教师至少掌握一门课程的教学内容、教学要点以及与本课程相关学科的前沿知识，培养其从事教学、科研的能力，吸收青年教师参与科研工作。</w:t>
      </w:r>
    </w:p>
    <w:p w:rsidR="008A09B8" w:rsidRDefault="008A09B8" w:rsidP="008A09B8">
      <w:pPr>
        <w:spacing w:line="100" w:lineRule="atLeast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．</w:t>
      </w:r>
      <w:r w:rsidRPr="00234719">
        <w:rPr>
          <w:rFonts w:hint="eastAsia"/>
          <w:szCs w:val="21"/>
        </w:rPr>
        <w:t>指导青年教师撰写讲课提纲和教案，掌握正确的教学方法，熟悉并把握教学环节和教学规范。</w:t>
      </w:r>
    </w:p>
    <w:p w:rsidR="008A09B8" w:rsidRDefault="008A09B8" w:rsidP="008A09B8">
      <w:pPr>
        <w:spacing w:line="100" w:lineRule="atLeast"/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</w:rPr>
        <w:t>．结合课程的内容、特点，运用各种教学手段和现代教学技术，鼓励并指导青年教师进行教学改革实践，提高教学质量。</w:t>
      </w:r>
    </w:p>
    <w:p w:rsidR="008A09B8" w:rsidRDefault="008A09B8" w:rsidP="008A09B8">
      <w:pPr>
        <w:spacing w:line="100" w:lineRule="atLeast"/>
        <w:ind w:firstLineChars="200" w:firstLine="422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六、导师聘任</w:t>
      </w:r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1</w:t>
      </w:r>
      <w:r w:rsidRPr="00234719">
        <w:rPr>
          <w:rFonts w:hint="eastAsia"/>
          <w:spacing w:val="-12"/>
          <w:szCs w:val="21"/>
        </w:rPr>
        <w:t>．青年教师导师制采用双向选择原则，由各学院（部）确定导师与被指导青年教师，并自行聘任。</w:t>
      </w:r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．为保证导师</w:t>
      </w:r>
      <w:proofErr w:type="gramStart"/>
      <w:r>
        <w:rPr>
          <w:rFonts w:hint="eastAsia"/>
        </w:rPr>
        <w:t>制培养</w:t>
      </w:r>
      <w:proofErr w:type="gramEnd"/>
      <w:r>
        <w:rPr>
          <w:rFonts w:hint="eastAsia"/>
        </w:rPr>
        <w:t>质量，每名导师原则上每次指导青年教师不超过两名。</w:t>
      </w:r>
    </w:p>
    <w:p w:rsidR="008A09B8" w:rsidRDefault="008A09B8" w:rsidP="008A09B8">
      <w:pPr>
        <w:spacing w:line="100" w:lineRule="atLeast"/>
        <w:ind w:firstLineChars="200" w:firstLine="422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七、考核与相关政策</w:t>
      </w:r>
    </w:p>
    <w:p w:rsidR="008A09B8" w:rsidRDefault="008A09B8" w:rsidP="008A09B8">
      <w:pPr>
        <w:spacing w:line="100" w:lineRule="atLeast"/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．青年教师导师制由各学院（部）负责具体实施。</w:t>
      </w:r>
    </w:p>
    <w:p w:rsidR="008A09B8" w:rsidRDefault="008A09B8" w:rsidP="008A09B8">
      <w:pPr>
        <w:spacing w:line="100" w:lineRule="atLeast"/>
        <w:ind w:firstLine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．指导期满后，由学院组织专家通过试讲、评议教案等方式对青年教师主讲课程的能力、水平和教案质量进行考核。青年教师需递交不少于</w:t>
      </w:r>
      <w:r>
        <w:rPr>
          <w:rFonts w:hint="eastAsia"/>
        </w:rPr>
        <w:t>16</w:t>
      </w:r>
      <w:proofErr w:type="gramStart"/>
      <w:r>
        <w:rPr>
          <w:rFonts w:hint="eastAsia"/>
        </w:rPr>
        <w:t>学时助课课程</w:t>
      </w:r>
      <w:proofErr w:type="gramEnd"/>
      <w:r>
        <w:rPr>
          <w:rFonts w:hint="eastAsia"/>
        </w:rPr>
        <w:t>的教案。青年教师考核合格后报学校人事处和教务处备案。</w:t>
      </w:r>
    </w:p>
    <w:p w:rsidR="008A09B8" w:rsidRPr="006D6BE9" w:rsidRDefault="008A09B8" w:rsidP="008A09B8">
      <w:pPr>
        <w:ind w:firstLineChars="200" w:firstLine="420"/>
        <w:rPr>
          <w:rFonts w:hint="eastAsia"/>
        </w:rPr>
      </w:pPr>
      <w:r w:rsidRPr="006D6BE9">
        <w:t>3</w:t>
      </w:r>
      <w:r>
        <w:rPr>
          <w:rFonts w:hint="eastAsia"/>
        </w:rPr>
        <w:t>．</w:t>
      </w:r>
      <w:r w:rsidRPr="006D6BE9">
        <w:t>青年教师考核合格后，由学院负责对导师的考核，并将考核结果报人事处备案。学校根据所在学院（部）对导师指导工作的考核结果按每人每年</w:t>
      </w:r>
      <w:r w:rsidRPr="006D6BE9">
        <w:t>1000</w:t>
      </w:r>
      <w:r w:rsidRPr="006D6BE9">
        <w:t>元标准发放。青年</w:t>
      </w:r>
      <w:proofErr w:type="gramStart"/>
      <w:r w:rsidRPr="006D6BE9">
        <w:t>教师</w:t>
      </w:r>
      <w:r w:rsidRPr="006D6BE9">
        <w:lastRenderedPageBreak/>
        <w:t>助课教学</w:t>
      </w:r>
      <w:proofErr w:type="gramEnd"/>
      <w:r w:rsidRPr="006D6BE9">
        <w:t>酬金由各学院根据各自具体情况自行决定。</w:t>
      </w:r>
    </w:p>
    <w:p w:rsidR="008A09B8" w:rsidRPr="006D6BE9" w:rsidRDefault="008A09B8" w:rsidP="008A09B8">
      <w:r w:rsidRPr="006D6BE9">
        <w:t>    4</w:t>
      </w:r>
      <w:r>
        <w:rPr>
          <w:rFonts w:hint="eastAsia"/>
        </w:rPr>
        <w:t>．</w:t>
      </w:r>
      <w:r w:rsidRPr="006D6BE9">
        <w:t>学校将青年教师指导工作纳入教师系列职务评审和岗位聘任要求，申报教授职务原则需有指导青年教师的经历。</w:t>
      </w:r>
    </w:p>
    <w:p w:rsidR="008A09B8" w:rsidRPr="006D6BE9" w:rsidRDefault="008A09B8" w:rsidP="008A09B8">
      <w:r w:rsidRPr="006D6BE9">
        <w:t>    5</w:t>
      </w:r>
      <w:r>
        <w:rPr>
          <w:rFonts w:hint="eastAsia"/>
        </w:rPr>
        <w:t>．</w:t>
      </w:r>
      <w:r w:rsidRPr="006D6BE9">
        <w:t>学校将各学院（部）执行青年教师导师制的情况纳入年终院（部）队伍建设考评范围。</w:t>
      </w:r>
    </w:p>
    <w:p w:rsidR="008A09B8" w:rsidRPr="006D6BE9" w:rsidRDefault="008A09B8" w:rsidP="008A09B8">
      <w:pPr>
        <w:ind w:firstLineChars="196" w:firstLine="413"/>
        <w:rPr>
          <w:b/>
        </w:rPr>
      </w:pPr>
      <w:r w:rsidRPr="006D6BE9">
        <w:rPr>
          <w:b/>
        </w:rPr>
        <w:t>八、其它</w:t>
      </w:r>
    </w:p>
    <w:p w:rsidR="008A09B8" w:rsidRPr="006D6BE9" w:rsidRDefault="008A09B8" w:rsidP="008A09B8">
      <w:pPr>
        <w:ind w:firstLineChars="200" w:firstLine="420"/>
        <w:rPr>
          <w:rFonts w:hint="eastAsia"/>
        </w:rPr>
      </w:pPr>
      <w:r w:rsidRPr="006D6BE9">
        <w:t>本办法从发文之日起执行，由人事处负责解释。</w:t>
      </w:r>
    </w:p>
    <w:p w:rsidR="00001E8A" w:rsidRPr="008A09B8" w:rsidRDefault="00001E8A"/>
    <w:sectPr w:rsidR="00001E8A" w:rsidRPr="008A0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B8"/>
    <w:rsid w:val="00001E8A"/>
    <w:rsid w:val="00611DF6"/>
    <w:rsid w:val="008A09B8"/>
    <w:rsid w:val="00FA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1102</Characters>
  <Application>Microsoft Office Word</Application>
  <DocSecurity>0</DocSecurity>
  <Lines>9</Lines>
  <Paragraphs>2</Paragraphs>
  <ScaleCrop>false</ScaleCrop>
  <Company>Microsoft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刘青</dc:creator>
  <cp:lastModifiedBy>刘青</cp:lastModifiedBy>
  <cp:revision>1</cp:revision>
  <dcterms:created xsi:type="dcterms:W3CDTF">2016-09-27T09:05:00Z</dcterms:created>
  <dcterms:modified xsi:type="dcterms:W3CDTF">2016-09-27T09:06:00Z</dcterms:modified>
</cp:coreProperties>
</file>