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927" w:rsidRPr="00695264" w:rsidRDefault="00B67927" w:rsidP="00B67927">
      <w:pPr>
        <w:spacing w:beforeLines="15" w:before="46" w:line="600" w:lineRule="exact"/>
        <w:jc w:val="center"/>
        <w:rPr>
          <w:rFonts w:ascii="宋体" w:hAnsi="宋体" w:hint="eastAsia"/>
          <w:b/>
          <w:bCs/>
          <w:sz w:val="32"/>
          <w:szCs w:val="32"/>
        </w:rPr>
      </w:pPr>
      <w:bookmarkStart w:id="0" w:name="_GoBack"/>
      <w:r w:rsidRPr="00695264">
        <w:rPr>
          <w:rFonts w:ascii="宋体" w:hAnsi="宋体" w:hint="eastAsia"/>
          <w:b/>
          <w:bCs/>
          <w:sz w:val="32"/>
          <w:szCs w:val="32"/>
        </w:rPr>
        <w:t>浙江工业大学关于加强教师实践能力培养实施办法</w:t>
      </w:r>
    </w:p>
    <w:bookmarkEnd w:id="0"/>
    <w:p w:rsidR="00B67927" w:rsidRDefault="00B67927" w:rsidP="00B67927">
      <w:pPr>
        <w:spacing w:line="360" w:lineRule="auto"/>
        <w:jc w:val="center"/>
        <w:rPr>
          <w:rFonts w:ascii="楷体_GB2312" w:eastAsia="楷体_GB2312" w:hAnsi="ˎ̥"/>
          <w:szCs w:val="21"/>
        </w:rPr>
      </w:pPr>
      <w:r w:rsidRPr="00B078C9">
        <w:rPr>
          <w:rFonts w:ascii="楷体_GB2312" w:eastAsia="楷体_GB2312" w:hAnsi="ˎ̥" w:hint="eastAsia"/>
          <w:szCs w:val="21"/>
        </w:rPr>
        <w:t>浙工大</w:t>
      </w:r>
      <w:r>
        <w:rPr>
          <w:rFonts w:ascii="楷体_GB2312" w:eastAsia="楷体_GB2312" w:hAnsi="ˎ̥" w:hint="eastAsia"/>
          <w:szCs w:val="21"/>
        </w:rPr>
        <w:t>发</w:t>
      </w:r>
      <w:r w:rsidRPr="00B078C9">
        <w:rPr>
          <w:rFonts w:ascii="楷体_GB2312" w:eastAsia="楷体_GB2312" w:hAnsi="ˎ̥" w:hint="eastAsia"/>
          <w:szCs w:val="21"/>
        </w:rPr>
        <w:t>[20</w:t>
      </w:r>
      <w:r>
        <w:rPr>
          <w:rFonts w:ascii="楷体_GB2312" w:eastAsia="楷体_GB2312" w:hAnsi="ˎ̥"/>
          <w:szCs w:val="21"/>
        </w:rPr>
        <w:t>17</w:t>
      </w:r>
      <w:r w:rsidRPr="00B078C9">
        <w:rPr>
          <w:rFonts w:ascii="楷体_GB2312" w:eastAsia="楷体_GB2312" w:hAnsi="ˎ̥" w:hint="eastAsia"/>
          <w:szCs w:val="21"/>
        </w:rPr>
        <w:t>]</w:t>
      </w:r>
      <w:r>
        <w:rPr>
          <w:rFonts w:ascii="楷体_GB2312" w:eastAsia="楷体_GB2312" w:hAnsi="ˎ̥"/>
          <w:szCs w:val="21"/>
        </w:rPr>
        <w:t>64</w:t>
      </w:r>
      <w:r w:rsidRPr="00B078C9">
        <w:rPr>
          <w:rFonts w:ascii="楷体_GB2312" w:eastAsia="楷体_GB2312" w:hAnsi="ˎ̥" w:hint="eastAsia"/>
          <w:szCs w:val="21"/>
        </w:rPr>
        <w:t>号</w:t>
      </w:r>
    </w:p>
    <w:p w:rsidR="00B67927" w:rsidRPr="00561FF2" w:rsidRDefault="00B67927" w:rsidP="00B67927">
      <w:pPr>
        <w:spacing w:line="360" w:lineRule="auto"/>
        <w:jc w:val="center"/>
        <w:rPr>
          <w:rFonts w:ascii="楷体_GB2312" w:eastAsia="楷体_GB2312" w:hAnsi="ˎ̥" w:hint="eastAsia"/>
          <w:szCs w:val="21"/>
        </w:rPr>
      </w:pPr>
    </w:p>
    <w:p w:rsidR="00B67927" w:rsidRPr="00561FF2" w:rsidRDefault="00B67927" w:rsidP="00B67927">
      <w:pPr>
        <w:tabs>
          <w:tab w:val="left" w:pos="7665"/>
          <w:tab w:val="left" w:pos="7980"/>
          <w:tab w:val="left" w:pos="8400"/>
        </w:tabs>
        <w:spacing w:beforeLines="15" w:before="46"/>
        <w:ind w:firstLineChars="200" w:firstLine="420"/>
      </w:pPr>
      <w:r w:rsidRPr="00453C00">
        <w:rPr>
          <w:color w:val="000000"/>
          <w:szCs w:val="32"/>
        </w:rPr>
        <w:t>为</w:t>
      </w:r>
      <w:r w:rsidRPr="00561FF2">
        <w:t>进一步加强师资队伍建设，不断提高教师的实践教学能力和工程化能力，满足人才培养、应用研究等方面的需要，支持教师过好</w:t>
      </w:r>
      <w:r w:rsidRPr="00561FF2">
        <w:t>“</w:t>
      </w:r>
      <w:r w:rsidRPr="00561FF2">
        <w:t>实践关</w:t>
      </w:r>
      <w:r w:rsidRPr="00561FF2">
        <w:t>”</w:t>
      </w:r>
      <w:r w:rsidRPr="00561FF2">
        <w:t>，结合学校实际，特制定本办法。</w:t>
      </w:r>
    </w:p>
    <w:p w:rsidR="00B67927" w:rsidRPr="00453C00" w:rsidRDefault="00B67927" w:rsidP="00B67927">
      <w:pPr>
        <w:spacing w:beforeLines="15" w:before="46"/>
        <w:ind w:firstLineChars="200" w:firstLine="422"/>
        <w:rPr>
          <w:b/>
          <w:color w:val="000000"/>
          <w:szCs w:val="32"/>
        </w:rPr>
      </w:pPr>
      <w:r w:rsidRPr="00453C00">
        <w:rPr>
          <w:b/>
          <w:color w:val="000000"/>
          <w:szCs w:val="32"/>
        </w:rPr>
        <w:t>一、培养原则</w:t>
      </w:r>
    </w:p>
    <w:p w:rsidR="00B67927" w:rsidRPr="00453C00" w:rsidRDefault="00B67927" w:rsidP="00B67927">
      <w:pPr>
        <w:tabs>
          <w:tab w:val="left" w:pos="7665"/>
          <w:tab w:val="left" w:pos="7980"/>
          <w:tab w:val="left" w:pos="8400"/>
        </w:tabs>
        <w:spacing w:beforeLines="15" w:before="46"/>
        <w:ind w:firstLineChars="200" w:firstLine="422"/>
        <w:rPr>
          <w:color w:val="000000"/>
          <w:szCs w:val="32"/>
        </w:rPr>
      </w:pPr>
      <w:r w:rsidRPr="00453C00">
        <w:rPr>
          <w:b/>
          <w:color w:val="000000"/>
          <w:szCs w:val="32"/>
        </w:rPr>
        <w:t>1</w:t>
      </w:r>
      <w:r w:rsidRPr="00453C00">
        <w:rPr>
          <w:b/>
          <w:color w:val="000000"/>
          <w:szCs w:val="32"/>
        </w:rPr>
        <w:t>．统筹安排，按需选派。</w:t>
      </w:r>
      <w:r w:rsidRPr="00453C00">
        <w:rPr>
          <w:color w:val="000000"/>
          <w:szCs w:val="32"/>
        </w:rPr>
        <w:t>开展教师实践能力培养是加强师资队伍建设的重要组成部分，各学院（部、下同）要紧密结合教学、科研、社会服务工作的需要，分批次、有计划、有目标地选派专业教师参加实践锻炼，丰富教师的实践经历，提高教师的实践能力。</w:t>
      </w:r>
    </w:p>
    <w:p w:rsidR="00B67927" w:rsidRPr="00453C00" w:rsidRDefault="00B67927" w:rsidP="00B67927">
      <w:pPr>
        <w:tabs>
          <w:tab w:val="left" w:pos="7665"/>
          <w:tab w:val="left" w:pos="7980"/>
          <w:tab w:val="left" w:pos="8400"/>
        </w:tabs>
        <w:spacing w:beforeLines="15" w:before="46"/>
        <w:ind w:firstLineChars="200" w:firstLine="422"/>
        <w:rPr>
          <w:color w:val="000000"/>
          <w:szCs w:val="32"/>
        </w:rPr>
      </w:pPr>
      <w:r w:rsidRPr="00453C00">
        <w:rPr>
          <w:b/>
          <w:color w:val="000000"/>
          <w:szCs w:val="32"/>
        </w:rPr>
        <w:t>2</w:t>
      </w:r>
      <w:r w:rsidRPr="00453C00">
        <w:rPr>
          <w:b/>
          <w:color w:val="000000"/>
          <w:szCs w:val="32"/>
        </w:rPr>
        <w:t>．学以致用</w:t>
      </w:r>
      <w:r w:rsidRPr="00453C00">
        <w:rPr>
          <w:b/>
          <w:bCs/>
          <w:color w:val="000000"/>
          <w:szCs w:val="32"/>
        </w:rPr>
        <w:t>，</w:t>
      </w:r>
      <w:r w:rsidRPr="00453C00">
        <w:rPr>
          <w:b/>
          <w:color w:val="000000"/>
          <w:szCs w:val="32"/>
        </w:rPr>
        <w:t>保证重点。</w:t>
      </w:r>
      <w:r w:rsidRPr="00453C00">
        <w:rPr>
          <w:color w:val="000000"/>
          <w:szCs w:val="32"/>
        </w:rPr>
        <w:t>教师申请实践锻炼的单位、任务应与本人所从事的学科专业、教育教学工作基本一致；学院在选派人员时应优先考虑工程教育、</w:t>
      </w:r>
      <w:r w:rsidRPr="00453C00">
        <w:rPr>
          <w:color w:val="000000"/>
          <w:szCs w:val="32"/>
        </w:rPr>
        <w:t>“</w:t>
      </w:r>
      <w:r w:rsidRPr="00453C00">
        <w:rPr>
          <w:color w:val="000000"/>
          <w:szCs w:val="32"/>
        </w:rPr>
        <w:t>卓越计划</w:t>
      </w:r>
      <w:r w:rsidRPr="00453C00">
        <w:rPr>
          <w:color w:val="000000"/>
          <w:szCs w:val="32"/>
        </w:rPr>
        <w:t>”</w:t>
      </w:r>
      <w:r w:rsidRPr="00453C00">
        <w:rPr>
          <w:color w:val="000000"/>
          <w:szCs w:val="32"/>
        </w:rPr>
        <w:t>培养、服务社会等方面的师资需要。</w:t>
      </w:r>
    </w:p>
    <w:p w:rsidR="00B67927" w:rsidRPr="00453C00" w:rsidRDefault="00B67927" w:rsidP="00B67927">
      <w:pPr>
        <w:tabs>
          <w:tab w:val="left" w:pos="7665"/>
          <w:tab w:val="left" w:pos="7980"/>
          <w:tab w:val="left" w:pos="8400"/>
        </w:tabs>
        <w:spacing w:beforeLines="15" w:before="46"/>
        <w:ind w:firstLineChars="200" w:firstLine="422"/>
        <w:rPr>
          <w:color w:val="000000"/>
          <w:szCs w:val="32"/>
        </w:rPr>
      </w:pPr>
      <w:r w:rsidRPr="00453C00">
        <w:rPr>
          <w:b/>
          <w:color w:val="000000"/>
          <w:szCs w:val="32"/>
        </w:rPr>
        <w:t>3</w:t>
      </w:r>
      <w:r w:rsidRPr="00453C00">
        <w:rPr>
          <w:b/>
          <w:color w:val="000000"/>
          <w:szCs w:val="32"/>
        </w:rPr>
        <w:t>．强化管理，确保</w:t>
      </w:r>
      <w:r w:rsidRPr="00453C00">
        <w:rPr>
          <w:b/>
          <w:bCs/>
          <w:color w:val="000000"/>
          <w:szCs w:val="32"/>
        </w:rPr>
        <w:t>实效</w:t>
      </w:r>
      <w:r w:rsidRPr="00453C00">
        <w:rPr>
          <w:b/>
          <w:color w:val="000000"/>
          <w:szCs w:val="32"/>
        </w:rPr>
        <w:t>。</w:t>
      </w:r>
      <w:r w:rsidRPr="00453C00">
        <w:rPr>
          <w:color w:val="000000"/>
          <w:szCs w:val="32"/>
        </w:rPr>
        <w:t>教师实践能力培养工作由学校统一领导协调，学院负责组织实施。实践能力培养要紧密结合青年教师导师制，并纳入教师培训培养体系中。学校相关职能部门和学院要切实加强管理、做好服务，防止搞形式、走过场，要加强对教师实践培养的动态检查与考核，确保实践培养取得实效。</w:t>
      </w:r>
    </w:p>
    <w:p w:rsidR="00B67927" w:rsidRPr="00453C00" w:rsidRDefault="00B67927" w:rsidP="00B67927">
      <w:pPr>
        <w:spacing w:beforeLines="15" w:before="46"/>
        <w:ind w:firstLineChars="200" w:firstLine="422"/>
        <w:rPr>
          <w:b/>
          <w:szCs w:val="32"/>
        </w:rPr>
      </w:pPr>
      <w:r w:rsidRPr="00453C00">
        <w:rPr>
          <w:b/>
          <w:szCs w:val="32"/>
        </w:rPr>
        <w:t>二、培养目标</w:t>
      </w:r>
    </w:p>
    <w:p w:rsidR="00B67927" w:rsidRPr="00453C00" w:rsidRDefault="00B67927" w:rsidP="00B67927">
      <w:pPr>
        <w:spacing w:beforeLines="15" w:before="46"/>
        <w:ind w:firstLineChars="200" w:firstLine="420"/>
        <w:rPr>
          <w:szCs w:val="32"/>
        </w:rPr>
      </w:pPr>
      <w:r w:rsidRPr="00453C00">
        <w:rPr>
          <w:szCs w:val="32"/>
        </w:rPr>
        <w:t>通过系统化的实践培养，促进理论与实践的紧密结合，进一步优化师资队伍的知识结构和能力结构；不断丰富教育教学、科学研究、科技创新的经验，进一步提升教师</w:t>
      </w:r>
      <w:r w:rsidRPr="00453C00">
        <w:rPr>
          <w:color w:val="000000"/>
          <w:szCs w:val="32"/>
        </w:rPr>
        <w:t>培养人才、</w:t>
      </w:r>
      <w:r w:rsidRPr="00453C00">
        <w:rPr>
          <w:szCs w:val="32"/>
        </w:rPr>
        <w:t>应用研究和成果转化的能力与水平；深化政产学研用的融合，进一步增强学校服务地方经济社会发展的能力。</w:t>
      </w:r>
    </w:p>
    <w:p w:rsidR="00B67927" w:rsidRPr="00453C00" w:rsidRDefault="00B67927" w:rsidP="00B67927">
      <w:pPr>
        <w:spacing w:beforeLines="15" w:before="46"/>
        <w:ind w:firstLineChars="200" w:firstLine="422"/>
        <w:rPr>
          <w:b/>
          <w:color w:val="000000"/>
          <w:szCs w:val="32"/>
        </w:rPr>
      </w:pPr>
      <w:r w:rsidRPr="00453C00">
        <w:rPr>
          <w:b/>
          <w:color w:val="000000"/>
          <w:szCs w:val="32"/>
        </w:rPr>
        <w:t>三、培养对象与培养期</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实践能力培养对象主要为</w:t>
      </w:r>
      <w:r w:rsidRPr="00453C00">
        <w:rPr>
          <w:color w:val="000000"/>
          <w:szCs w:val="32"/>
        </w:rPr>
        <w:t>40</w:t>
      </w:r>
      <w:r w:rsidRPr="00453C00">
        <w:rPr>
          <w:color w:val="000000"/>
          <w:szCs w:val="32"/>
        </w:rPr>
        <w:t>周岁及以下专业课和专业基础课教师、从事应用研究的专职科研人员。其他尚无实践经历的教师，因教学、科研工作的需要，学院可结合实际安排实践培养。已有一年以上实践经历的教师，可不参加实践锻炼。</w:t>
      </w:r>
    </w:p>
    <w:p w:rsidR="00B67927" w:rsidRPr="00453C00" w:rsidRDefault="00B67927" w:rsidP="00B67927">
      <w:pPr>
        <w:spacing w:beforeLines="15" w:before="46"/>
        <w:ind w:firstLineChars="200" w:firstLine="420"/>
        <w:rPr>
          <w:color w:val="000000"/>
          <w:szCs w:val="32"/>
        </w:rPr>
      </w:pPr>
      <w:r w:rsidRPr="00453C00">
        <w:rPr>
          <w:color w:val="000000"/>
          <w:szCs w:val="32"/>
        </w:rPr>
        <w:t>教师参加各类实践培养时间一般为</w:t>
      </w:r>
      <w:r w:rsidRPr="00453C00">
        <w:rPr>
          <w:color w:val="000000"/>
          <w:szCs w:val="32"/>
        </w:rPr>
        <w:t>6-12</w:t>
      </w:r>
      <w:r w:rsidRPr="00453C00">
        <w:rPr>
          <w:color w:val="000000"/>
          <w:szCs w:val="32"/>
        </w:rPr>
        <w:t>个月，工作方式为全脱产。</w:t>
      </w:r>
      <w:r w:rsidRPr="00453C00">
        <w:rPr>
          <w:color w:val="000000"/>
          <w:szCs w:val="32"/>
        </w:rPr>
        <w:t>“</w:t>
      </w:r>
      <w:r w:rsidRPr="00453C00">
        <w:rPr>
          <w:color w:val="000000"/>
          <w:szCs w:val="32"/>
        </w:rPr>
        <w:t>卓越计划</w:t>
      </w:r>
      <w:r w:rsidRPr="00453C00">
        <w:rPr>
          <w:color w:val="000000"/>
          <w:szCs w:val="32"/>
        </w:rPr>
        <w:t>”</w:t>
      </w:r>
      <w:r w:rsidRPr="00453C00">
        <w:rPr>
          <w:color w:val="000000"/>
          <w:szCs w:val="32"/>
        </w:rPr>
        <w:t>试点专业所需师资可以延长实践培养时间，最长不超过</w:t>
      </w:r>
      <w:r w:rsidRPr="00453C00">
        <w:rPr>
          <w:color w:val="000000"/>
          <w:szCs w:val="32"/>
        </w:rPr>
        <w:t>24</w:t>
      </w:r>
      <w:r w:rsidRPr="00453C00">
        <w:rPr>
          <w:color w:val="000000"/>
          <w:szCs w:val="32"/>
        </w:rPr>
        <w:t>个月。实践时间应当相对集中安排，鼓励教师利用寒暑假时间参加实践锻炼。</w:t>
      </w:r>
    </w:p>
    <w:p w:rsidR="00B67927" w:rsidRPr="00453C00" w:rsidRDefault="00B67927" w:rsidP="00B67927">
      <w:pPr>
        <w:spacing w:beforeLines="15" w:before="46"/>
        <w:ind w:firstLineChars="200" w:firstLine="422"/>
        <w:rPr>
          <w:b/>
          <w:color w:val="000000"/>
          <w:szCs w:val="32"/>
        </w:rPr>
      </w:pPr>
      <w:r w:rsidRPr="00453C00">
        <w:rPr>
          <w:b/>
          <w:color w:val="000000"/>
          <w:szCs w:val="32"/>
        </w:rPr>
        <w:t>四、培养形式与内容</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教师实践锻炼单位可采取学校、学院安排和个人自主联系相结合的方式落实。选派的企事业单位原则上在杭州市区（地区），应具有一定规模、良好社会声誉，代表行业先进水平。</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培养形式可以灵活多样，包括与企业、科研院所开展合作研究、设计、工程技术开发，提供科技服务，参与企业管理等；到党政机关、社会团体挂职锻炼，开展科技帮扶工作等，具体形式由学院根据教师培养需要和实践单位具体情况决定，并明确具体培养计划和要求</w:t>
      </w:r>
      <w:r w:rsidRPr="00453C00">
        <w:rPr>
          <w:szCs w:val="32"/>
        </w:rPr>
        <w:t>，学院、实践单位和教师三方签订工作任务书。</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教师实践培养的具体内容应根据学科专业特点、教学科研工作和教师专业发展等方面的实际需要确定。</w:t>
      </w:r>
    </w:p>
    <w:p w:rsidR="00B67927" w:rsidRPr="00453C00" w:rsidRDefault="00B67927" w:rsidP="00B67927">
      <w:pPr>
        <w:spacing w:beforeLines="15" w:before="46"/>
        <w:ind w:firstLineChars="200" w:firstLine="422"/>
        <w:rPr>
          <w:b/>
          <w:color w:val="000000"/>
          <w:szCs w:val="32"/>
        </w:rPr>
      </w:pPr>
      <w:r w:rsidRPr="00453C00">
        <w:rPr>
          <w:b/>
          <w:color w:val="000000"/>
          <w:szCs w:val="32"/>
        </w:rPr>
        <w:t>五、选派程序</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1</w:t>
      </w:r>
      <w:r w:rsidRPr="00453C00">
        <w:rPr>
          <w:color w:val="000000"/>
          <w:szCs w:val="32"/>
        </w:rPr>
        <w:t>．纳入实践培养对象的教师，应根据自身情况提出实践锻炼的申请，并提交相应的工作计划。</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lastRenderedPageBreak/>
        <w:t>2</w:t>
      </w:r>
      <w:r w:rsidRPr="00453C00">
        <w:rPr>
          <w:color w:val="000000"/>
          <w:szCs w:val="32"/>
        </w:rPr>
        <w:t>．学院在确保教学、科研工作正常进行的前提下，每年有计划地安排教师参加实践培养，具体培养时间和接收单位由学院统筹安排。</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3</w:t>
      </w:r>
      <w:r w:rsidRPr="00453C00">
        <w:rPr>
          <w:color w:val="000000"/>
          <w:szCs w:val="32"/>
        </w:rPr>
        <w:t>．学院研究确定，报学校人事处、教务处备案。</w:t>
      </w:r>
    </w:p>
    <w:p w:rsidR="00B67927" w:rsidRPr="00453C00" w:rsidRDefault="00B67927" w:rsidP="00B67927">
      <w:pPr>
        <w:tabs>
          <w:tab w:val="left" w:pos="7665"/>
          <w:tab w:val="left" w:pos="7980"/>
          <w:tab w:val="left" w:pos="8400"/>
        </w:tabs>
        <w:spacing w:beforeLines="15" w:before="46"/>
        <w:ind w:firstLineChars="200" w:firstLine="422"/>
        <w:rPr>
          <w:b/>
          <w:color w:val="000000"/>
          <w:szCs w:val="32"/>
        </w:rPr>
      </w:pPr>
      <w:r w:rsidRPr="00453C00">
        <w:rPr>
          <w:b/>
          <w:color w:val="000000"/>
          <w:szCs w:val="32"/>
        </w:rPr>
        <w:t>六、管理与考核</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实践培养期间，由教师所在学院负责管理与考核。</w:t>
      </w:r>
      <w:r w:rsidRPr="00453C00">
        <w:rPr>
          <w:szCs w:val="32"/>
        </w:rPr>
        <w:t>学校人事、教务等部门组成的工作小组负责督查。</w:t>
      </w:r>
      <w:r w:rsidRPr="00453C00">
        <w:rPr>
          <w:color w:val="000000"/>
          <w:szCs w:val="32"/>
        </w:rPr>
        <w:t>教师应与所在学院保持密切联系，定期以书面形式汇报实践锻炼情况。实践培养期间要自觉服从实践单位的管理，严格遵守实践单位的各项规章制度，服从工作安排，按期完成工作任务，维护学校声誉。</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教师在实践培养结束后，应提交实践锻炼总结报告（不少于</w:t>
      </w:r>
      <w:r w:rsidRPr="00453C00">
        <w:rPr>
          <w:color w:val="000000"/>
          <w:szCs w:val="32"/>
        </w:rPr>
        <w:t>3000</w:t>
      </w:r>
      <w:r w:rsidRPr="00453C00">
        <w:rPr>
          <w:color w:val="000000"/>
          <w:szCs w:val="32"/>
        </w:rPr>
        <w:t>字）、实践单位考核鉴定表、实践活动日志等材料。各学院需制定相应考核标准和方法进行严格考核，考核情况与结果经所属学院领导签字后分别报送人事处和教务处备案。考核结果作为年度岗位考核的重要依据。条件成熟时实践经历及其考核结果纳入教师专业技术职务晋升、岗位聘任的条件。有关实践情况存入教师个人教学档案。</w:t>
      </w:r>
    </w:p>
    <w:p w:rsidR="00B67927" w:rsidRPr="00453C00" w:rsidRDefault="00B67927" w:rsidP="00B67927">
      <w:pPr>
        <w:spacing w:beforeLines="15" w:before="46"/>
        <w:ind w:firstLineChars="200" w:firstLine="422"/>
        <w:rPr>
          <w:b/>
          <w:color w:val="000000"/>
          <w:szCs w:val="32"/>
        </w:rPr>
      </w:pPr>
      <w:r w:rsidRPr="00453C00">
        <w:rPr>
          <w:b/>
          <w:color w:val="000000"/>
          <w:szCs w:val="32"/>
        </w:rPr>
        <w:t>七、培养期待遇</w:t>
      </w:r>
    </w:p>
    <w:p w:rsidR="00B67927" w:rsidRPr="00453C00" w:rsidRDefault="00B67927" w:rsidP="00B67927">
      <w:pPr>
        <w:spacing w:beforeLines="15" w:before="46"/>
        <w:ind w:firstLineChars="200" w:firstLine="420"/>
        <w:rPr>
          <w:color w:val="000000"/>
          <w:szCs w:val="32"/>
        </w:rPr>
      </w:pPr>
      <w:r w:rsidRPr="00453C00">
        <w:rPr>
          <w:color w:val="000000"/>
          <w:szCs w:val="32"/>
        </w:rPr>
        <w:t>教师在参加实践培养期间，工资福利、岗位津贴等按照原聘岗位发放。实践培养期间的教学、科研等工作量可以减免。在杭州市以外地区参加实践锻炼的，可凭车票每学期报销二次往返交通费</w:t>
      </w:r>
      <w:r w:rsidRPr="00453C00">
        <w:rPr>
          <w:color w:val="222222"/>
          <w:szCs w:val="32"/>
        </w:rPr>
        <w:t>。</w:t>
      </w:r>
    </w:p>
    <w:p w:rsidR="00B67927" w:rsidRPr="00453C00" w:rsidRDefault="00B67927" w:rsidP="00B67927">
      <w:pPr>
        <w:tabs>
          <w:tab w:val="left" w:pos="7665"/>
          <w:tab w:val="left" w:pos="7980"/>
          <w:tab w:val="left" w:pos="8400"/>
        </w:tabs>
        <w:spacing w:beforeLines="15" w:before="46"/>
        <w:ind w:firstLineChars="200" w:firstLine="422"/>
        <w:rPr>
          <w:b/>
          <w:color w:val="000000"/>
          <w:szCs w:val="32"/>
        </w:rPr>
      </w:pPr>
      <w:r w:rsidRPr="00453C00">
        <w:rPr>
          <w:b/>
          <w:color w:val="000000"/>
          <w:szCs w:val="32"/>
        </w:rPr>
        <w:t>八、其它</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1.</w:t>
      </w:r>
      <w:r w:rsidRPr="00453C00">
        <w:rPr>
          <w:color w:val="000000"/>
          <w:szCs w:val="32"/>
        </w:rPr>
        <w:t>本实施办法由校人事处、教务处负责解释。</w:t>
      </w:r>
    </w:p>
    <w:p w:rsidR="00B67927" w:rsidRPr="00453C00" w:rsidRDefault="00B67927" w:rsidP="00B67927">
      <w:pPr>
        <w:tabs>
          <w:tab w:val="left" w:pos="7665"/>
          <w:tab w:val="left" w:pos="7980"/>
          <w:tab w:val="left" w:pos="8400"/>
        </w:tabs>
        <w:spacing w:beforeLines="15" w:before="46"/>
        <w:ind w:firstLineChars="200" w:firstLine="420"/>
        <w:rPr>
          <w:color w:val="000000"/>
          <w:szCs w:val="32"/>
        </w:rPr>
      </w:pPr>
      <w:r w:rsidRPr="00453C00">
        <w:rPr>
          <w:color w:val="000000"/>
          <w:szCs w:val="32"/>
        </w:rPr>
        <w:t>2.</w:t>
      </w:r>
      <w:r w:rsidRPr="00453C00">
        <w:rPr>
          <w:color w:val="000000"/>
          <w:szCs w:val="32"/>
        </w:rPr>
        <w:t>本实施办法自发文之日起施行。</w:t>
      </w:r>
    </w:p>
    <w:p w:rsidR="00B67927" w:rsidRPr="00453C00" w:rsidRDefault="00B67927" w:rsidP="00B67927">
      <w:pPr>
        <w:spacing w:beforeLines="15" w:before="46"/>
        <w:rPr>
          <w:szCs w:val="32"/>
        </w:rPr>
      </w:pPr>
    </w:p>
    <w:p w:rsidR="00B67927" w:rsidRPr="006F6ED2" w:rsidRDefault="00B67927" w:rsidP="00B67927">
      <w:pPr>
        <w:ind w:rightChars="200" w:right="420"/>
        <w:jc w:val="right"/>
        <w:rPr>
          <w:rFonts w:ascii="仿宋_GB2312" w:hAnsi="宋体"/>
          <w:color w:val="000000"/>
          <w:sz w:val="30"/>
          <w:szCs w:val="30"/>
        </w:rPr>
      </w:pPr>
    </w:p>
    <w:p w:rsidR="00B67927" w:rsidRDefault="00B67927" w:rsidP="00B67927">
      <w:pPr>
        <w:rPr>
          <w:rFonts w:ascii="宋体"/>
          <w:sz w:val="44"/>
        </w:rPr>
      </w:pPr>
    </w:p>
    <w:p w:rsidR="00B67927" w:rsidRDefault="00B67927" w:rsidP="00B67927">
      <w:pPr>
        <w:spacing w:line="360" w:lineRule="auto"/>
        <w:jc w:val="center"/>
        <w:rPr>
          <w:rFonts w:ascii="宋体" w:hAnsi="宋体"/>
          <w:b/>
          <w:bCs/>
          <w:sz w:val="32"/>
          <w:szCs w:val="32"/>
        </w:rPr>
      </w:pPr>
    </w:p>
    <w:p w:rsidR="00B67927" w:rsidRDefault="00B67927" w:rsidP="00B67927">
      <w:pPr>
        <w:spacing w:line="360" w:lineRule="auto"/>
        <w:jc w:val="center"/>
        <w:rPr>
          <w:rFonts w:ascii="宋体" w:hAnsi="宋体"/>
          <w:b/>
          <w:bCs/>
          <w:sz w:val="32"/>
          <w:szCs w:val="32"/>
        </w:rPr>
      </w:pPr>
    </w:p>
    <w:p w:rsidR="00B67927" w:rsidRDefault="00B67927" w:rsidP="00B67927">
      <w:pPr>
        <w:spacing w:line="360" w:lineRule="auto"/>
        <w:jc w:val="center"/>
        <w:rPr>
          <w:rFonts w:ascii="宋体" w:hAnsi="宋体"/>
          <w:b/>
          <w:bCs/>
          <w:sz w:val="32"/>
          <w:szCs w:val="32"/>
        </w:rPr>
      </w:pPr>
    </w:p>
    <w:p w:rsidR="00F77783" w:rsidRPr="00B67927" w:rsidRDefault="00562A55"/>
    <w:sectPr w:rsidR="00F77783" w:rsidRPr="00B679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A55" w:rsidRDefault="00562A55" w:rsidP="00B67927">
      <w:r>
        <w:separator/>
      </w:r>
    </w:p>
  </w:endnote>
  <w:endnote w:type="continuationSeparator" w:id="0">
    <w:p w:rsidR="00562A55" w:rsidRDefault="00562A55" w:rsidP="00B6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仿宋_GB2312">
    <w:altName w:val="仿宋"/>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A55" w:rsidRDefault="00562A55" w:rsidP="00B67927">
      <w:r>
        <w:separator/>
      </w:r>
    </w:p>
  </w:footnote>
  <w:footnote w:type="continuationSeparator" w:id="0">
    <w:p w:rsidR="00562A55" w:rsidRDefault="00562A55" w:rsidP="00B679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AC3"/>
    <w:rsid w:val="00035824"/>
    <w:rsid w:val="00102C84"/>
    <w:rsid w:val="0027391A"/>
    <w:rsid w:val="0041268D"/>
    <w:rsid w:val="004B023D"/>
    <w:rsid w:val="004D40CB"/>
    <w:rsid w:val="005541D1"/>
    <w:rsid w:val="00562A55"/>
    <w:rsid w:val="006A452B"/>
    <w:rsid w:val="00761364"/>
    <w:rsid w:val="00916CB3"/>
    <w:rsid w:val="00AB6AC3"/>
    <w:rsid w:val="00AF1036"/>
    <w:rsid w:val="00B67927"/>
    <w:rsid w:val="00D751B6"/>
    <w:rsid w:val="00D94E6D"/>
    <w:rsid w:val="00F14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EC176C-BB7F-41B0-A6A7-E0669D92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9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79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7927"/>
    <w:rPr>
      <w:sz w:val="18"/>
      <w:szCs w:val="18"/>
    </w:rPr>
  </w:style>
  <w:style w:type="paragraph" w:styleId="a4">
    <w:name w:val="footer"/>
    <w:basedOn w:val="a"/>
    <w:link w:val="Char0"/>
    <w:uiPriority w:val="99"/>
    <w:unhideWhenUsed/>
    <w:rsid w:val="00B679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79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252</Words>
  <Characters>1437</Characters>
  <Application>Microsoft Office Word</Application>
  <DocSecurity>0</DocSecurity>
  <Lines>11</Lines>
  <Paragraphs>3</Paragraphs>
  <ScaleCrop>false</ScaleCrop>
  <Company/>
  <LinksUpToDate>false</LinksUpToDate>
  <CharactersWithSpaces>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黄初冬</dc:creator>
  <cp:keywords/>
  <dc:description/>
  <cp:lastModifiedBy>黄初冬</cp:lastModifiedBy>
  <cp:revision>2</cp:revision>
  <dcterms:created xsi:type="dcterms:W3CDTF">2017-10-23T05:59:00Z</dcterms:created>
  <dcterms:modified xsi:type="dcterms:W3CDTF">2017-10-23T05:59:00Z</dcterms:modified>
</cp:coreProperties>
</file>