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6" w:rsidRDefault="00A279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浙江工业大学信息工程学院硕士研究生</w:t>
      </w:r>
    </w:p>
    <w:p w:rsidR="00BA1B26" w:rsidRDefault="00A279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招生复试流程及注意事项</w:t>
      </w:r>
    </w:p>
    <w:p w:rsidR="00BA1B26" w:rsidRDefault="00A279D7">
      <w:pPr>
        <w:numPr>
          <w:ilvl w:val="0"/>
          <w:numId w:val="1"/>
        </w:numPr>
        <w:spacing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关于复试软件及环境：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复试采用“钉钉”软件进行，将“中国学信网招生远程面试系统”作为备用软件。如果钉钉软件在复试当天有问题，将启动学信网系统软件。具体软件使用手册见附件。</w:t>
      </w:r>
    </w:p>
    <w:p w:rsidR="00BA1B26" w:rsidRDefault="00A279D7">
      <w:pPr>
        <w:numPr>
          <w:ilvl w:val="0"/>
          <w:numId w:val="1"/>
        </w:numPr>
        <w:spacing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关于复试时间</w:t>
      </w:r>
    </w:p>
    <w:p w:rsidR="00BA1B26" w:rsidRDefault="00A279D7">
      <w:pPr>
        <w:spacing w:line="288" w:lineRule="auto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（1）第一志愿报考考生：</w:t>
      </w:r>
    </w:p>
    <w:p w:rsidR="00BA1B26" w:rsidRDefault="00A279D7">
      <w:pPr>
        <w:spacing w:line="288" w:lineRule="auto"/>
        <w:ind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控制科学与工程、信息与通信工程：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2020年5月12日（周二）复试；</w:t>
      </w:r>
    </w:p>
    <w:p w:rsidR="00BA1B26" w:rsidRDefault="00A279D7">
      <w:pPr>
        <w:spacing w:line="288" w:lineRule="auto"/>
        <w:ind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电子信息（全日制专业硕士）：2020年5月14日（周四）复试。</w:t>
      </w:r>
    </w:p>
    <w:p w:rsidR="00BA1B26" w:rsidRDefault="00A279D7">
      <w:pPr>
        <w:spacing w:line="288" w:lineRule="auto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（2）调剂考生：</w:t>
      </w:r>
      <w:r w:rsidR="0096790D">
        <w:rPr>
          <w:rFonts w:ascii="宋体" w:eastAsia="宋体" w:hAnsi="宋体" w:cs="宋体" w:hint="eastAsia"/>
          <w:color w:val="000000" w:themeColor="text1"/>
          <w:sz w:val="24"/>
          <w:szCs w:val="24"/>
        </w:rPr>
        <w:t>2020年5月22日（周五）13:00复试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BA1B26" w:rsidRDefault="00A279D7">
      <w:pPr>
        <w:numPr>
          <w:ilvl w:val="0"/>
          <w:numId w:val="1"/>
        </w:numPr>
        <w:spacing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关于资格审查和承诺书</w:t>
      </w:r>
    </w:p>
    <w:p w:rsidR="00BA1B26" w:rsidRDefault="0096790D" w:rsidP="0096790D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hyperlink r:id="rId6" w:history="1">
        <w:r w:rsidRPr="0096790D">
          <w:rPr>
            <w:rStyle w:val="a6"/>
            <w:rFonts w:ascii="宋体" w:eastAsia="宋体" w:hAnsi="宋体" w:cs="宋体" w:hint="eastAsia"/>
            <w:color w:val="000000" w:themeColor="text1"/>
            <w:sz w:val="24"/>
            <w:szCs w:val="24"/>
            <w:u w:val="none"/>
          </w:rPr>
          <w:t>考生请将资格审查材料和承诺书发到邮箱xxxyyb@zjut.edu.cn（附件2M以下，</w:t>
        </w:r>
        <w:r w:rsidRPr="0096790D">
          <w:rPr>
            <w:rStyle w:val="a6"/>
            <w:rFonts w:ascii="宋体" w:eastAsia="宋体" w:hAnsi="宋体" w:cs="宋体" w:hint="eastAsia"/>
            <w:color w:val="000000" w:themeColor="text1"/>
            <w:kern w:val="0"/>
            <w:sz w:val="24"/>
            <w:szCs w:val="24"/>
            <w:u w:val="none"/>
          </w:rPr>
          <w:t>承诺书及资格审查材料（资格审查材料按照要求的顺序排列）合并成一个pdf文档)</w:t>
        </w:r>
        <w:r w:rsidRPr="0096790D">
          <w:rPr>
            <w:rStyle w:val="a6"/>
            <w:rFonts w:ascii="宋体" w:eastAsia="宋体" w:hAnsi="宋体" w:cs="宋体" w:hint="eastAsia"/>
            <w:color w:val="000000" w:themeColor="text1"/>
            <w:sz w:val="24"/>
            <w:szCs w:val="24"/>
            <w:u w:val="none"/>
          </w:rPr>
          <w:t>），</w:t>
        </w:r>
      </w:hyperlink>
      <w:r w:rsidR="00A279D7">
        <w:rPr>
          <w:rFonts w:ascii="宋体" w:eastAsia="宋体" w:hAnsi="宋体" w:cs="宋体" w:hint="eastAsia"/>
          <w:color w:val="000000" w:themeColor="text1"/>
          <w:sz w:val="24"/>
          <w:szCs w:val="24"/>
        </w:rPr>
        <w:t>材料命名规则：考生准考证号+姓名+复试专业，如103370210000001张三控制科学与工程。5月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22</w:t>
      </w:r>
      <w:r w:rsidR="00A279D7">
        <w:rPr>
          <w:rFonts w:ascii="宋体" w:eastAsia="宋体" w:hAnsi="宋体" w:cs="宋体" w:hint="eastAsia"/>
          <w:color w:val="000000" w:themeColor="text1"/>
          <w:sz w:val="24"/>
          <w:szCs w:val="24"/>
        </w:rPr>
        <w:t>号1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="00A279D7">
        <w:rPr>
          <w:rFonts w:ascii="宋体" w:eastAsia="宋体" w:hAnsi="宋体" w:cs="宋体" w:hint="eastAsia"/>
          <w:color w:val="000000" w:themeColor="text1"/>
          <w:sz w:val="24"/>
          <w:szCs w:val="24"/>
        </w:rPr>
        <w:t>点前完成资格审查的上传。资格审查不通过的考生，学院及时电话通知。资格审查合格后，才能进入面试环节。</w:t>
      </w:r>
    </w:p>
    <w:p w:rsidR="00BA1B26" w:rsidRDefault="00A279D7">
      <w:pPr>
        <w:numPr>
          <w:ilvl w:val="0"/>
          <w:numId w:val="1"/>
        </w:numPr>
        <w:spacing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关于复试内容和流程</w:t>
      </w:r>
    </w:p>
    <w:p w:rsidR="00BA1B26" w:rsidRDefault="00A279D7">
      <w:pPr>
        <w:spacing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正式复试前需要准备的材料：</w:t>
      </w:r>
    </w:p>
    <w:p w:rsidR="00BA1B26" w:rsidRDefault="00A279D7" w:rsidP="006F256E">
      <w:pPr>
        <w:spacing w:line="288" w:lineRule="auto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分钟内的PPT中文自我情况介绍，内容主要包括个人基本情况、本科专业学习情况、参加竞赛创新创业和科研情况、社会实践情况（学生工作、社团、志愿服务等）、毕业设计或工作实习情况、专业优势和个人兴趣、今后目标和志向等方面情况（不限这些方面）。</w:t>
      </w:r>
    </w:p>
    <w:p w:rsidR="00BA1B26" w:rsidRDefault="00A279D7" w:rsidP="006F256E">
      <w:pPr>
        <w:widowControl/>
        <w:spacing w:line="288" w:lineRule="auto"/>
        <w:ind w:firstLineChars="150" w:firstLine="36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复试主要内容包括：</w:t>
      </w:r>
    </w:p>
    <w:p w:rsidR="00BA1B26" w:rsidRDefault="00A279D7">
      <w:pPr>
        <w:widowControl/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（1）专业素质和能力</w:t>
      </w:r>
    </w:p>
    <w:p w:rsidR="00BA1B26" w:rsidRDefault="00A279D7">
      <w:pPr>
        <w:widowControl/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专业素质和能力考核内容主要考察学生利用所学理论发现、分析和解决问题的能力，对本学科发展动态的了解以及在本专业领域发展的潜力。</w:t>
      </w:r>
    </w:p>
    <w:p w:rsidR="00BA1B26" w:rsidRDefault="00A279D7">
      <w:pPr>
        <w:widowControl/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（2）综合素质和能力</w:t>
      </w:r>
    </w:p>
    <w:p w:rsidR="00BA1B26" w:rsidRDefault="00A279D7">
      <w:pPr>
        <w:widowControl/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综合素质和能力考核内容主要考察学生思想政治素质和品德，包括考生的政治态度、思想表现、工作学习态度、道德品质、遵纪守法、诚实守信等方面，同时还要注意考察学生的事业心、责任感和社会实践等方面的情况。</w:t>
      </w:r>
    </w:p>
    <w:p w:rsidR="00BA1B26" w:rsidRDefault="00A279D7">
      <w:pPr>
        <w:widowControl/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（3）外语的听说能力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外语听说能力考核内容包括英语听力和口语能力。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复试流程：</w:t>
      </w:r>
    </w:p>
    <w:p w:rsidR="00BA1B26" w:rsidRDefault="00A279D7">
      <w:pPr>
        <w:pStyle w:val="a7"/>
        <w:numPr>
          <w:ilvl w:val="0"/>
          <w:numId w:val="2"/>
        </w:numPr>
        <w:spacing w:line="288" w:lineRule="auto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考生宣读诚信复试承诺书。</w:t>
      </w:r>
    </w:p>
    <w:p w:rsidR="00BA1B26" w:rsidRDefault="00A279D7">
      <w:pPr>
        <w:pStyle w:val="a5"/>
        <w:widowControl/>
        <w:spacing w:beforeAutospacing="0" w:afterAutospacing="0" w:line="288" w:lineRule="auto"/>
        <w:ind w:firstLineChars="100" w:firstLine="260"/>
        <w:jc w:val="both"/>
        <w:rPr>
          <w:rFonts w:ascii="宋体" w:eastAsia="宋体" w:hAnsi="宋体" w:cs="宋体"/>
          <w:color w:val="000000" w:themeColor="text1"/>
          <w:spacing w:val="10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10"/>
          <w:szCs w:val="24"/>
        </w:rPr>
        <w:t>（2）考生打开准备好的ppt基本情况介绍，共享屏幕，介绍ppt5分钟；</w:t>
      </w:r>
    </w:p>
    <w:p w:rsidR="00BA1B26" w:rsidRDefault="00A279D7">
      <w:pPr>
        <w:pStyle w:val="a5"/>
        <w:widowControl/>
        <w:spacing w:beforeAutospacing="0" w:afterAutospacing="0" w:line="288" w:lineRule="auto"/>
        <w:ind w:firstLineChars="100" w:firstLine="260"/>
        <w:jc w:val="both"/>
        <w:rPr>
          <w:rFonts w:ascii="宋体" w:eastAsia="宋体" w:hAnsi="宋体" w:cs="宋体"/>
          <w:color w:val="000000" w:themeColor="text1"/>
          <w:spacing w:val="10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10"/>
          <w:szCs w:val="24"/>
        </w:rPr>
        <w:lastRenderedPageBreak/>
        <w:t>（3）复试老师围绕考生基本情况介绍等进行提问，考生进行口头回答；</w:t>
      </w:r>
    </w:p>
    <w:p w:rsidR="00BA1B26" w:rsidRDefault="00A279D7">
      <w:pPr>
        <w:pStyle w:val="a5"/>
        <w:widowControl/>
        <w:spacing w:beforeAutospacing="0" w:afterAutospacing="0" w:line="288" w:lineRule="auto"/>
        <w:ind w:firstLineChars="100" w:firstLine="260"/>
        <w:jc w:val="both"/>
        <w:rPr>
          <w:rFonts w:ascii="宋体" w:eastAsia="宋体" w:hAnsi="宋体" w:cs="宋体"/>
          <w:color w:val="000000" w:themeColor="text1"/>
          <w:spacing w:val="10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10"/>
          <w:szCs w:val="24"/>
        </w:rPr>
        <w:t>（4）考生从复试老师现场准备的专业知识问题中，随机抽取3道题目并进行回答；</w:t>
      </w:r>
    </w:p>
    <w:p w:rsidR="00BA1B26" w:rsidRDefault="00A279D7">
      <w:pPr>
        <w:pStyle w:val="a5"/>
        <w:widowControl/>
        <w:spacing w:beforeAutospacing="0" w:afterAutospacing="0" w:line="288" w:lineRule="auto"/>
        <w:ind w:firstLineChars="100" w:firstLine="260"/>
        <w:jc w:val="both"/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pacing w:val="10"/>
          <w:szCs w:val="24"/>
        </w:rPr>
        <w:t>（5）进行英语能力测试，</w:t>
      </w:r>
      <w:r>
        <w:rPr>
          <w:rFonts w:ascii="宋体" w:eastAsia="宋体" w:hAnsi="宋体" w:cs="宋体" w:hint="eastAsia"/>
          <w:color w:val="000000" w:themeColor="text1"/>
          <w:szCs w:val="24"/>
        </w:rPr>
        <w:t>复试老师采用英文方式提问（2-3个问题），考生英文方式回答。</w:t>
      </w:r>
    </w:p>
    <w:p w:rsidR="00BA1B26" w:rsidRDefault="00A279D7">
      <w:pPr>
        <w:pStyle w:val="a5"/>
        <w:widowControl/>
        <w:spacing w:beforeAutospacing="0" w:afterAutospacing="0" w:line="288" w:lineRule="auto"/>
        <w:jc w:val="both"/>
        <w:rPr>
          <w:rFonts w:ascii="宋体" w:eastAsia="宋体" w:hAnsi="宋体" w:cs="宋体"/>
          <w:color w:val="000000" w:themeColor="text1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4"/>
        </w:rPr>
        <w:t>5. 关于复试的联系电话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（1）网络故障联系人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洪榛、李志中 0571-85290631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（2）举报、投诉、申诉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方式：电话、电子邮件等形式。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联系人：屠佳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电话： 0571-85290551</w:t>
      </w:r>
    </w:p>
    <w:p w:rsidR="00BA1B26" w:rsidRDefault="00A279D7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邮箱：</w:t>
      </w:r>
      <w:hyperlink r:id="rId7" w:history="1">
        <w:r>
          <w:rPr>
            <w:rStyle w:val="a6"/>
            <w:rFonts w:ascii="宋体" w:eastAsia="宋体" w:hAnsi="宋体" w:cs="宋体" w:hint="eastAsia"/>
            <w:color w:val="000000" w:themeColor="text1"/>
            <w:sz w:val="24"/>
            <w:szCs w:val="24"/>
          </w:rPr>
          <w:t>zgdtj@zjut.edu.cn</w:t>
        </w:r>
      </w:hyperlink>
    </w:p>
    <w:p w:rsidR="00BA1B26" w:rsidRDefault="00A279D7">
      <w:pPr>
        <w:numPr>
          <w:ilvl w:val="0"/>
          <w:numId w:val="3"/>
        </w:num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复试情况咨询</w:t>
      </w:r>
    </w:p>
    <w:p w:rsidR="00BA1B26" w:rsidRDefault="00A279D7" w:rsidP="006F256E">
      <w:pPr>
        <w:spacing w:line="288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0571-85290631，戴老师、李老师</w:t>
      </w:r>
    </w:p>
    <w:p w:rsidR="00BA1B26" w:rsidRDefault="00BA1B26">
      <w:pPr>
        <w:pStyle w:val="a5"/>
        <w:widowControl/>
        <w:spacing w:beforeAutospacing="0" w:afterAutospacing="0"/>
        <w:jc w:val="both"/>
      </w:pPr>
      <w:bookmarkStart w:id="0" w:name="_GoBack"/>
      <w:bookmarkEnd w:id="0"/>
    </w:p>
    <w:p w:rsidR="00BA1B26" w:rsidRDefault="00BA1B26">
      <w:pPr>
        <w:pStyle w:val="a5"/>
        <w:widowControl/>
        <w:spacing w:beforeAutospacing="0" w:afterAutospacing="0"/>
        <w:jc w:val="both"/>
      </w:pPr>
    </w:p>
    <w:sectPr w:rsidR="00BA1B26" w:rsidSect="00BA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95DAFC"/>
    <w:multiLevelType w:val="singleLevel"/>
    <w:tmpl w:val="B195DAFC"/>
    <w:lvl w:ilvl="0">
      <w:start w:val="1"/>
      <w:numFmt w:val="decimal"/>
      <w:suff w:val="nothing"/>
      <w:lvlText w:val="（%1）"/>
      <w:lvlJc w:val="left"/>
    </w:lvl>
  </w:abstractNum>
  <w:abstractNum w:abstractNumId="1">
    <w:nsid w:val="FB6800C1"/>
    <w:multiLevelType w:val="singleLevel"/>
    <w:tmpl w:val="FB6800C1"/>
    <w:lvl w:ilvl="0">
      <w:start w:val="1"/>
      <w:numFmt w:val="decimal"/>
      <w:suff w:val="space"/>
      <w:lvlText w:val="%1."/>
      <w:lvlJc w:val="left"/>
    </w:lvl>
  </w:abstractNum>
  <w:abstractNum w:abstractNumId="2">
    <w:nsid w:val="592AC935"/>
    <w:multiLevelType w:val="singleLevel"/>
    <w:tmpl w:val="592AC935"/>
    <w:lvl w:ilvl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18F7"/>
    <w:rsid w:val="001852B7"/>
    <w:rsid w:val="00192921"/>
    <w:rsid w:val="0034221B"/>
    <w:rsid w:val="004019B8"/>
    <w:rsid w:val="0058429C"/>
    <w:rsid w:val="006F256E"/>
    <w:rsid w:val="00752079"/>
    <w:rsid w:val="00772BAD"/>
    <w:rsid w:val="00800DD9"/>
    <w:rsid w:val="0087166F"/>
    <w:rsid w:val="0096790D"/>
    <w:rsid w:val="00A279D7"/>
    <w:rsid w:val="00AF18F7"/>
    <w:rsid w:val="00B3150E"/>
    <w:rsid w:val="00BA1B26"/>
    <w:rsid w:val="00D0769E"/>
    <w:rsid w:val="00E003A7"/>
    <w:rsid w:val="00E503BF"/>
    <w:rsid w:val="00F51D40"/>
    <w:rsid w:val="08D53F4F"/>
    <w:rsid w:val="0C8607DF"/>
    <w:rsid w:val="10E25DDB"/>
    <w:rsid w:val="169B77E1"/>
    <w:rsid w:val="16C976AA"/>
    <w:rsid w:val="1C1823C8"/>
    <w:rsid w:val="24AE66F5"/>
    <w:rsid w:val="35A014D9"/>
    <w:rsid w:val="3E9A657B"/>
    <w:rsid w:val="47B43A71"/>
    <w:rsid w:val="4C68588B"/>
    <w:rsid w:val="58AA3204"/>
    <w:rsid w:val="5A8D6BA3"/>
    <w:rsid w:val="60F95600"/>
    <w:rsid w:val="60FE2EAB"/>
    <w:rsid w:val="63FA079D"/>
    <w:rsid w:val="65AB5DC5"/>
    <w:rsid w:val="65D534FB"/>
    <w:rsid w:val="72D51E02"/>
    <w:rsid w:val="7CBC420D"/>
    <w:rsid w:val="7CC92FA8"/>
    <w:rsid w:val="7F87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1B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BA1B2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A1B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1B26"/>
    <w:rPr>
      <w:sz w:val="18"/>
      <w:szCs w:val="18"/>
    </w:rPr>
  </w:style>
  <w:style w:type="paragraph" w:styleId="a7">
    <w:name w:val="List Paragraph"/>
    <w:basedOn w:val="a"/>
    <w:uiPriority w:val="34"/>
    <w:qFormat/>
    <w:rsid w:val="00BA1B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gdtj@zjut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32771;&#29983;&#35831;&#23558;&#36164;&#26684;&#23457;&#26597;&#26448;&#26009;&#21644;&#25215;&#35834;&#20070;&#21457;&#21040;&#37038;&#31665;xxxyyb@zjut.edu.cn&#65288;&#38468;&#20214;2M&#20197;&#19979;&#65292;&#25215;&#35834;&#20070;&#21450;&#36164;&#26684;&#23457;&#26597;&#26448;&#26009;&#65288;&#36164;&#26684;&#23457;&#26597;&#26448;&#26009;&#25353;&#29031;&#35201;&#27714;&#30340;&#39034;&#24207;&#25490;&#21015;&#65289;&#21512;&#24182;&#25104;&#19968;&#20010;pdf&#25991;&#26723;)&#65289;&#652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Wen-An</dc:creator>
  <cp:lastModifiedBy>xbany</cp:lastModifiedBy>
  <cp:revision>2</cp:revision>
  <dcterms:created xsi:type="dcterms:W3CDTF">2020-05-21T03:28:00Z</dcterms:created>
  <dcterms:modified xsi:type="dcterms:W3CDTF">2020-05-21T03:28:00Z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